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CEECA8" w14:textId="77777777" w:rsidR="008C68FE" w:rsidRDefault="00EB1960">
      <w:pPr>
        <w:spacing w:after="440" w:line="259" w:lineRule="auto"/>
        <w:ind w:left="1252" w:right="-283" w:firstLine="0"/>
        <w:jc w:val="left"/>
      </w:pPr>
      <w:r>
        <w:rPr>
          <w:noProof/>
          <w:sz w:val="22"/>
        </w:rPr>
        <mc:AlternateContent>
          <mc:Choice Requires="wpg">
            <w:drawing>
              <wp:inline distT="0" distB="0" distL="0" distR="0" wp14:anchorId="01FC5734" wp14:editId="48AA0ECD">
                <wp:extent cx="5253990" cy="4768850"/>
                <wp:effectExtent l="0" t="0" r="0" b="0"/>
                <wp:docPr id="5960" name="Group 5960"/>
                <wp:cNvGraphicFramePr/>
                <a:graphic xmlns:a="http://schemas.openxmlformats.org/drawingml/2006/main">
                  <a:graphicData uri="http://schemas.microsoft.com/office/word/2010/wordprocessingGroup">
                    <wpg:wgp>
                      <wpg:cNvGrpSpPr/>
                      <wpg:grpSpPr>
                        <a:xfrm>
                          <a:off x="0" y="0"/>
                          <a:ext cx="5253990" cy="4768850"/>
                          <a:chOff x="0" y="0"/>
                          <a:chExt cx="5253990" cy="4768850"/>
                        </a:xfrm>
                      </wpg:grpSpPr>
                      <wps:wsp>
                        <wps:cNvPr id="66" name="Shape 66"/>
                        <wps:cNvSpPr/>
                        <wps:spPr>
                          <a:xfrm>
                            <a:off x="1957705" y="1282065"/>
                            <a:ext cx="1423670" cy="2870200"/>
                          </a:xfrm>
                          <a:custGeom>
                            <a:avLst/>
                            <a:gdLst/>
                            <a:ahLst/>
                            <a:cxnLst/>
                            <a:rect l="0" t="0" r="0" b="0"/>
                            <a:pathLst>
                              <a:path w="1423670" h="2870200">
                                <a:moveTo>
                                  <a:pt x="700405" y="0"/>
                                </a:moveTo>
                                <a:lnTo>
                                  <a:pt x="709295" y="3175"/>
                                </a:lnTo>
                                <a:lnTo>
                                  <a:pt x="713740" y="11430"/>
                                </a:lnTo>
                                <a:lnTo>
                                  <a:pt x="711835" y="20955"/>
                                </a:lnTo>
                                <a:lnTo>
                                  <a:pt x="698500" y="43180"/>
                                </a:lnTo>
                                <a:lnTo>
                                  <a:pt x="683260" y="68580"/>
                                </a:lnTo>
                                <a:lnTo>
                                  <a:pt x="666750" y="96520"/>
                                </a:lnTo>
                                <a:lnTo>
                                  <a:pt x="648970" y="127000"/>
                                </a:lnTo>
                                <a:lnTo>
                                  <a:pt x="630555" y="160655"/>
                                </a:lnTo>
                                <a:lnTo>
                                  <a:pt x="610870" y="196850"/>
                                </a:lnTo>
                                <a:lnTo>
                                  <a:pt x="590550" y="234950"/>
                                </a:lnTo>
                                <a:lnTo>
                                  <a:pt x="569595" y="275590"/>
                                </a:lnTo>
                                <a:lnTo>
                                  <a:pt x="548640" y="318770"/>
                                </a:lnTo>
                                <a:lnTo>
                                  <a:pt x="527050" y="363855"/>
                                </a:lnTo>
                                <a:lnTo>
                                  <a:pt x="505460" y="410845"/>
                                </a:lnTo>
                                <a:lnTo>
                                  <a:pt x="483870" y="459740"/>
                                </a:lnTo>
                                <a:lnTo>
                                  <a:pt x="462280" y="510540"/>
                                </a:lnTo>
                                <a:lnTo>
                                  <a:pt x="441325" y="563245"/>
                                </a:lnTo>
                                <a:lnTo>
                                  <a:pt x="420370" y="617220"/>
                                </a:lnTo>
                                <a:lnTo>
                                  <a:pt x="400685" y="672465"/>
                                </a:lnTo>
                                <a:lnTo>
                                  <a:pt x="381000" y="729615"/>
                                </a:lnTo>
                                <a:lnTo>
                                  <a:pt x="362585" y="788035"/>
                                </a:lnTo>
                                <a:lnTo>
                                  <a:pt x="345440" y="847725"/>
                                </a:lnTo>
                                <a:lnTo>
                                  <a:pt x="329565" y="908050"/>
                                </a:lnTo>
                                <a:lnTo>
                                  <a:pt x="314960" y="969645"/>
                                </a:lnTo>
                                <a:lnTo>
                                  <a:pt x="301625" y="1031875"/>
                                </a:lnTo>
                                <a:lnTo>
                                  <a:pt x="290195" y="1095375"/>
                                </a:lnTo>
                                <a:lnTo>
                                  <a:pt x="280035" y="1158875"/>
                                </a:lnTo>
                                <a:lnTo>
                                  <a:pt x="312420" y="1159510"/>
                                </a:lnTo>
                                <a:lnTo>
                                  <a:pt x="348615" y="1158875"/>
                                </a:lnTo>
                                <a:lnTo>
                                  <a:pt x="388620" y="1156970"/>
                                </a:lnTo>
                                <a:lnTo>
                                  <a:pt x="431800" y="1153160"/>
                                </a:lnTo>
                                <a:lnTo>
                                  <a:pt x="479425" y="1148080"/>
                                </a:lnTo>
                                <a:lnTo>
                                  <a:pt x="529590" y="1140460"/>
                                </a:lnTo>
                                <a:lnTo>
                                  <a:pt x="583565" y="1130300"/>
                                </a:lnTo>
                                <a:lnTo>
                                  <a:pt x="640080" y="1118235"/>
                                </a:lnTo>
                                <a:lnTo>
                                  <a:pt x="700405" y="1102995"/>
                                </a:lnTo>
                                <a:lnTo>
                                  <a:pt x="763270" y="1084580"/>
                                </a:lnTo>
                                <a:lnTo>
                                  <a:pt x="828675" y="1062355"/>
                                </a:lnTo>
                                <a:lnTo>
                                  <a:pt x="871220" y="1046480"/>
                                </a:lnTo>
                                <a:lnTo>
                                  <a:pt x="914400" y="1028065"/>
                                </a:lnTo>
                                <a:lnTo>
                                  <a:pt x="958215" y="1007745"/>
                                </a:lnTo>
                                <a:lnTo>
                                  <a:pt x="1002030" y="985520"/>
                                </a:lnTo>
                                <a:lnTo>
                                  <a:pt x="1046480" y="961390"/>
                                </a:lnTo>
                                <a:lnTo>
                                  <a:pt x="1090295" y="935990"/>
                                </a:lnTo>
                                <a:lnTo>
                                  <a:pt x="1134110" y="909955"/>
                                </a:lnTo>
                                <a:lnTo>
                                  <a:pt x="1177290" y="882650"/>
                                </a:lnTo>
                                <a:lnTo>
                                  <a:pt x="1219200" y="855345"/>
                                </a:lnTo>
                                <a:lnTo>
                                  <a:pt x="1260475" y="827405"/>
                                </a:lnTo>
                                <a:lnTo>
                                  <a:pt x="1300480" y="799465"/>
                                </a:lnTo>
                                <a:lnTo>
                                  <a:pt x="1338580" y="771525"/>
                                </a:lnTo>
                                <a:lnTo>
                                  <a:pt x="1374775" y="744220"/>
                                </a:lnTo>
                                <a:lnTo>
                                  <a:pt x="1396365" y="738505"/>
                                </a:lnTo>
                                <a:lnTo>
                                  <a:pt x="1414780" y="748030"/>
                                </a:lnTo>
                                <a:lnTo>
                                  <a:pt x="1423670" y="767080"/>
                                </a:lnTo>
                                <a:lnTo>
                                  <a:pt x="1415415" y="788670"/>
                                </a:lnTo>
                                <a:lnTo>
                                  <a:pt x="1387475" y="819150"/>
                                </a:lnTo>
                                <a:lnTo>
                                  <a:pt x="1358900" y="850265"/>
                                </a:lnTo>
                                <a:lnTo>
                                  <a:pt x="1329055" y="881380"/>
                                </a:lnTo>
                                <a:lnTo>
                                  <a:pt x="1297940" y="913130"/>
                                </a:lnTo>
                                <a:lnTo>
                                  <a:pt x="1264920" y="944880"/>
                                </a:lnTo>
                                <a:lnTo>
                                  <a:pt x="1230630" y="976630"/>
                                </a:lnTo>
                                <a:lnTo>
                                  <a:pt x="1194435" y="1008380"/>
                                </a:lnTo>
                                <a:lnTo>
                                  <a:pt x="1156335" y="1040130"/>
                                </a:lnTo>
                                <a:lnTo>
                                  <a:pt x="1116330" y="1071245"/>
                                </a:lnTo>
                                <a:lnTo>
                                  <a:pt x="1073785" y="1101725"/>
                                </a:lnTo>
                                <a:lnTo>
                                  <a:pt x="1029335" y="1131570"/>
                                </a:lnTo>
                                <a:lnTo>
                                  <a:pt x="982345" y="1160780"/>
                                </a:lnTo>
                                <a:lnTo>
                                  <a:pt x="932180" y="1188720"/>
                                </a:lnTo>
                                <a:lnTo>
                                  <a:pt x="880110" y="1216025"/>
                                </a:lnTo>
                                <a:lnTo>
                                  <a:pt x="824230" y="1242060"/>
                                </a:lnTo>
                                <a:lnTo>
                                  <a:pt x="766445" y="1266825"/>
                                </a:lnTo>
                                <a:lnTo>
                                  <a:pt x="709930" y="1288415"/>
                                </a:lnTo>
                                <a:lnTo>
                                  <a:pt x="655320" y="1307465"/>
                                </a:lnTo>
                                <a:lnTo>
                                  <a:pt x="601980" y="1323340"/>
                                </a:lnTo>
                                <a:lnTo>
                                  <a:pt x="550545" y="1336675"/>
                                </a:lnTo>
                                <a:lnTo>
                                  <a:pt x="501650" y="1348105"/>
                                </a:lnTo>
                                <a:lnTo>
                                  <a:pt x="455295" y="1357630"/>
                                </a:lnTo>
                                <a:lnTo>
                                  <a:pt x="410845" y="1364615"/>
                                </a:lnTo>
                                <a:lnTo>
                                  <a:pt x="369570" y="1370330"/>
                                </a:lnTo>
                                <a:lnTo>
                                  <a:pt x="330835" y="1374775"/>
                                </a:lnTo>
                                <a:lnTo>
                                  <a:pt x="295275" y="1377950"/>
                                </a:lnTo>
                                <a:lnTo>
                                  <a:pt x="262890" y="1379855"/>
                                </a:lnTo>
                                <a:lnTo>
                                  <a:pt x="262890" y="1435735"/>
                                </a:lnTo>
                                <a:lnTo>
                                  <a:pt x="264795" y="1492250"/>
                                </a:lnTo>
                                <a:lnTo>
                                  <a:pt x="268605" y="1548765"/>
                                </a:lnTo>
                                <a:lnTo>
                                  <a:pt x="274320" y="1605280"/>
                                </a:lnTo>
                                <a:lnTo>
                                  <a:pt x="329565" y="1971040"/>
                                </a:lnTo>
                                <a:lnTo>
                                  <a:pt x="423545" y="2223135"/>
                                </a:lnTo>
                                <a:lnTo>
                                  <a:pt x="624840" y="2480945"/>
                                </a:lnTo>
                                <a:lnTo>
                                  <a:pt x="1001395" y="2860675"/>
                                </a:lnTo>
                                <a:lnTo>
                                  <a:pt x="803275" y="2860675"/>
                                </a:lnTo>
                                <a:lnTo>
                                  <a:pt x="422910" y="2324100"/>
                                </a:lnTo>
                                <a:lnTo>
                                  <a:pt x="427355" y="2339975"/>
                                </a:lnTo>
                                <a:lnTo>
                                  <a:pt x="441325" y="2383155"/>
                                </a:lnTo>
                                <a:lnTo>
                                  <a:pt x="464185" y="2449195"/>
                                </a:lnTo>
                                <a:lnTo>
                                  <a:pt x="496570" y="2532380"/>
                                </a:lnTo>
                                <a:lnTo>
                                  <a:pt x="520065" y="2588260"/>
                                </a:lnTo>
                                <a:lnTo>
                                  <a:pt x="543560" y="2640965"/>
                                </a:lnTo>
                                <a:lnTo>
                                  <a:pt x="581025" y="2721610"/>
                                </a:lnTo>
                                <a:lnTo>
                                  <a:pt x="647065" y="2860675"/>
                                </a:lnTo>
                                <a:lnTo>
                                  <a:pt x="360680" y="2870200"/>
                                </a:lnTo>
                                <a:lnTo>
                                  <a:pt x="287655" y="2734945"/>
                                </a:lnTo>
                                <a:lnTo>
                                  <a:pt x="134620" y="2370455"/>
                                </a:lnTo>
                                <a:lnTo>
                                  <a:pt x="5080" y="1840865"/>
                                </a:lnTo>
                                <a:lnTo>
                                  <a:pt x="0" y="1210310"/>
                                </a:lnTo>
                                <a:lnTo>
                                  <a:pt x="10160" y="1142365"/>
                                </a:lnTo>
                                <a:lnTo>
                                  <a:pt x="23495" y="1075690"/>
                                </a:lnTo>
                                <a:lnTo>
                                  <a:pt x="38735" y="1010920"/>
                                </a:lnTo>
                                <a:lnTo>
                                  <a:pt x="55880" y="948055"/>
                                </a:lnTo>
                                <a:lnTo>
                                  <a:pt x="74930" y="887095"/>
                                </a:lnTo>
                                <a:lnTo>
                                  <a:pt x="95885" y="828675"/>
                                </a:lnTo>
                                <a:lnTo>
                                  <a:pt x="118110" y="771525"/>
                                </a:lnTo>
                                <a:lnTo>
                                  <a:pt x="141605" y="716280"/>
                                </a:lnTo>
                                <a:lnTo>
                                  <a:pt x="166370" y="662940"/>
                                </a:lnTo>
                                <a:lnTo>
                                  <a:pt x="192405" y="611505"/>
                                </a:lnTo>
                                <a:lnTo>
                                  <a:pt x="219075" y="562610"/>
                                </a:lnTo>
                                <a:lnTo>
                                  <a:pt x="247015" y="514985"/>
                                </a:lnTo>
                                <a:lnTo>
                                  <a:pt x="275590" y="469265"/>
                                </a:lnTo>
                                <a:lnTo>
                                  <a:pt x="304165" y="425450"/>
                                </a:lnTo>
                                <a:lnTo>
                                  <a:pt x="333375" y="384175"/>
                                </a:lnTo>
                                <a:lnTo>
                                  <a:pt x="362585" y="344170"/>
                                </a:lnTo>
                                <a:lnTo>
                                  <a:pt x="391795" y="306070"/>
                                </a:lnTo>
                                <a:lnTo>
                                  <a:pt x="421005" y="270510"/>
                                </a:lnTo>
                                <a:lnTo>
                                  <a:pt x="450215" y="236220"/>
                                </a:lnTo>
                                <a:lnTo>
                                  <a:pt x="478790" y="204470"/>
                                </a:lnTo>
                                <a:lnTo>
                                  <a:pt x="506730" y="173990"/>
                                </a:lnTo>
                                <a:lnTo>
                                  <a:pt x="533400" y="146050"/>
                                </a:lnTo>
                                <a:lnTo>
                                  <a:pt x="560070" y="119380"/>
                                </a:lnTo>
                                <a:lnTo>
                                  <a:pt x="585470" y="95250"/>
                                </a:lnTo>
                                <a:lnTo>
                                  <a:pt x="609600" y="73025"/>
                                </a:lnTo>
                                <a:lnTo>
                                  <a:pt x="632460" y="52705"/>
                                </a:lnTo>
                                <a:lnTo>
                                  <a:pt x="653415" y="33655"/>
                                </a:lnTo>
                                <a:lnTo>
                                  <a:pt x="673100" y="17145"/>
                                </a:lnTo>
                                <a:lnTo>
                                  <a:pt x="690880" y="3175"/>
                                </a:lnTo>
                                <a:lnTo>
                                  <a:pt x="700405" y="0"/>
                                </a:lnTo>
                                <a:close/>
                              </a:path>
                            </a:pathLst>
                          </a:custGeom>
                          <a:ln w="0" cap="flat">
                            <a:miter lim="127000"/>
                          </a:ln>
                        </wps:spPr>
                        <wps:style>
                          <a:lnRef idx="0">
                            <a:srgbClr val="000000">
                              <a:alpha val="0"/>
                            </a:srgbClr>
                          </a:lnRef>
                          <a:fillRef idx="1">
                            <a:srgbClr val="463016">
                              <a:alpha val="18823"/>
                            </a:srgbClr>
                          </a:fillRef>
                          <a:effectRef idx="0">
                            <a:scrgbClr r="0" g="0" b="0"/>
                          </a:effectRef>
                          <a:fontRef idx="none"/>
                        </wps:style>
                        <wps:bodyPr/>
                      </wps:wsp>
                      <wps:wsp>
                        <wps:cNvPr id="67" name="Shape 67"/>
                        <wps:cNvSpPr/>
                        <wps:spPr>
                          <a:xfrm>
                            <a:off x="2885440" y="243205"/>
                            <a:ext cx="696595" cy="1027430"/>
                          </a:xfrm>
                          <a:custGeom>
                            <a:avLst/>
                            <a:gdLst/>
                            <a:ahLst/>
                            <a:cxnLst/>
                            <a:rect l="0" t="0" r="0" b="0"/>
                            <a:pathLst>
                              <a:path w="696595" h="1027430">
                                <a:moveTo>
                                  <a:pt x="650240" y="0"/>
                                </a:moveTo>
                                <a:lnTo>
                                  <a:pt x="666115" y="79375"/>
                                </a:lnTo>
                                <a:lnTo>
                                  <a:pt x="692785" y="272415"/>
                                </a:lnTo>
                                <a:lnTo>
                                  <a:pt x="696595" y="509905"/>
                                </a:lnTo>
                                <a:lnTo>
                                  <a:pt x="645795" y="721995"/>
                                </a:lnTo>
                                <a:lnTo>
                                  <a:pt x="618490" y="771525"/>
                                </a:lnTo>
                                <a:lnTo>
                                  <a:pt x="588010" y="817245"/>
                                </a:lnTo>
                                <a:lnTo>
                                  <a:pt x="554990" y="858520"/>
                                </a:lnTo>
                                <a:lnTo>
                                  <a:pt x="520065" y="896620"/>
                                </a:lnTo>
                                <a:lnTo>
                                  <a:pt x="483235" y="929640"/>
                                </a:lnTo>
                                <a:lnTo>
                                  <a:pt x="445135" y="958850"/>
                                </a:lnTo>
                                <a:lnTo>
                                  <a:pt x="405765" y="982980"/>
                                </a:lnTo>
                                <a:lnTo>
                                  <a:pt x="366395" y="1002030"/>
                                </a:lnTo>
                                <a:lnTo>
                                  <a:pt x="326390" y="1016000"/>
                                </a:lnTo>
                                <a:lnTo>
                                  <a:pt x="286385" y="1024255"/>
                                </a:lnTo>
                                <a:lnTo>
                                  <a:pt x="247015" y="1027430"/>
                                </a:lnTo>
                                <a:lnTo>
                                  <a:pt x="208915" y="1024255"/>
                                </a:lnTo>
                                <a:lnTo>
                                  <a:pt x="573405" y="154940"/>
                                </a:lnTo>
                                <a:lnTo>
                                  <a:pt x="86995" y="962660"/>
                                </a:lnTo>
                                <a:lnTo>
                                  <a:pt x="62230" y="933450"/>
                                </a:lnTo>
                                <a:lnTo>
                                  <a:pt x="41275" y="900430"/>
                                </a:lnTo>
                                <a:lnTo>
                                  <a:pt x="24130" y="862965"/>
                                </a:lnTo>
                                <a:lnTo>
                                  <a:pt x="12065" y="822960"/>
                                </a:lnTo>
                                <a:lnTo>
                                  <a:pt x="3810" y="779145"/>
                                </a:lnTo>
                                <a:lnTo>
                                  <a:pt x="0" y="733425"/>
                                </a:lnTo>
                                <a:lnTo>
                                  <a:pt x="0" y="685800"/>
                                </a:lnTo>
                                <a:lnTo>
                                  <a:pt x="5080" y="636270"/>
                                </a:lnTo>
                                <a:lnTo>
                                  <a:pt x="14605" y="585470"/>
                                </a:lnTo>
                                <a:lnTo>
                                  <a:pt x="29210" y="534670"/>
                                </a:lnTo>
                                <a:lnTo>
                                  <a:pt x="47625" y="482600"/>
                                </a:lnTo>
                                <a:lnTo>
                                  <a:pt x="71120" y="431800"/>
                                </a:lnTo>
                                <a:lnTo>
                                  <a:pt x="147320" y="292100"/>
                                </a:lnTo>
                                <a:lnTo>
                                  <a:pt x="233045" y="200660"/>
                                </a:lnTo>
                                <a:lnTo>
                                  <a:pt x="382270" y="116840"/>
                                </a:lnTo>
                                <a:lnTo>
                                  <a:pt x="650240" y="0"/>
                                </a:lnTo>
                                <a:close/>
                              </a:path>
                            </a:pathLst>
                          </a:custGeom>
                          <a:ln w="0" cap="flat">
                            <a:miter lim="127000"/>
                          </a:ln>
                        </wps:spPr>
                        <wps:style>
                          <a:lnRef idx="0">
                            <a:srgbClr val="000000">
                              <a:alpha val="0"/>
                            </a:srgbClr>
                          </a:lnRef>
                          <a:fillRef idx="1">
                            <a:srgbClr val="769D31">
                              <a:alpha val="18823"/>
                            </a:srgbClr>
                          </a:fillRef>
                          <a:effectRef idx="0">
                            <a:scrgbClr r="0" g="0" b="0"/>
                          </a:effectRef>
                          <a:fontRef idx="none"/>
                        </wps:style>
                        <wps:bodyPr/>
                      </wps:wsp>
                      <wps:wsp>
                        <wps:cNvPr id="68" name="Shape 68"/>
                        <wps:cNvSpPr/>
                        <wps:spPr>
                          <a:xfrm>
                            <a:off x="1475105" y="386715"/>
                            <a:ext cx="816610" cy="908685"/>
                          </a:xfrm>
                          <a:custGeom>
                            <a:avLst/>
                            <a:gdLst/>
                            <a:ahLst/>
                            <a:cxnLst/>
                            <a:rect l="0" t="0" r="0" b="0"/>
                            <a:pathLst>
                              <a:path w="816610" h="908685">
                                <a:moveTo>
                                  <a:pt x="0" y="0"/>
                                </a:moveTo>
                                <a:lnTo>
                                  <a:pt x="287655" y="49530"/>
                                </a:lnTo>
                                <a:lnTo>
                                  <a:pt x="453390" y="95250"/>
                                </a:lnTo>
                                <a:lnTo>
                                  <a:pt x="558165" y="163195"/>
                                </a:lnTo>
                                <a:lnTo>
                                  <a:pt x="665480" y="280035"/>
                                </a:lnTo>
                                <a:lnTo>
                                  <a:pt x="700405" y="324485"/>
                                </a:lnTo>
                                <a:lnTo>
                                  <a:pt x="730885" y="369570"/>
                                </a:lnTo>
                                <a:lnTo>
                                  <a:pt x="756920" y="415925"/>
                                </a:lnTo>
                                <a:lnTo>
                                  <a:pt x="778510" y="462915"/>
                                </a:lnTo>
                                <a:lnTo>
                                  <a:pt x="795020" y="509905"/>
                                </a:lnTo>
                                <a:lnTo>
                                  <a:pt x="807085" y="556260"/>
                                </a:lnTo>
                                <a:lnTo>
                                  <a:pt x="814705" y="601345"/>
                                </a:lnTo>
                                <a:lnTo>
                                  <a:pt x="816610" y="645795"/>
                                </a:lnTo>
                                <a:lnTo>
                                  <a:pt x="814705" y="687705"/>
                                </a:lnTo>
                                <a:lnTo>
                                  <a:pt x="807085" y="727710"/>
                                </a:lnTo>
                                <a:lnTo>
                                  <a:pt x="795020" y="765175"/>
                                </a:lnTo>
                                <a:lnTo>
                                  <a:pt x="777240" y="799465"/>
                                </a:lnTo>
                                <a:lnTo>
                                  <a:pt x="111760" y="132080"/>
                                </a:lnTo>
                                <a:lnTo>
                                  <a:pt x="673735" y="888365"/>
                                </a:lnTo>
                                <a:lnTo>
                                  <a:pt x="637540" y="900430"/>
                                </a:lnTo>
                                <a:lnTo>
                                  <a:pt x="598805" y="907415"/>
                                </a:lnTo>
                                <a:lnTo>
                                  <a:pt x="558165" y="908685"/>
                                </a:lnTo>
                                <a:lnTo>
                                  <a:pt x="515620" y="904240"/>
                                </a:lnTo>
                                <a:lnTo>
                                  <a:pt x="472440" y="895350"/>
                                </a:lnTo>
                                <a:lnTo>
                                  <a:pt x="428625" y="881380"/>
                                </a:lnTo>
                                <a:lnTo>
                                  <a:pt x="384810" y="862965"/>
                                </a:lnTo>
                                <a:lnTo>
                                  <a:pt x="340995" y="838835"/>
                                </a:lnTo>
                                <a:lnTo>
                                  <a:pt x="297815" y="810895"/>
                                </a:lnTo>
                                <a:lnTo>
                                  <a:pt x="255905" y="778510"/>
                                </a:lnTo>
                                <a:lnTo>
                                  <a:pt x="215265" y="741045"/>
                                </a:lnTo>
                                <a:lnTo>
                                  <a:pt x="177165" y="699770"/>
                                </a:lnTo>
                                <a:lnTo>
                                  <a:pt x="76835" y="506095"/>
                                </a:lnTo>
                                <a:lnTo>
                                  <a:pt x="24130" y="274955"/>
                                </a:lnTo>
                                <a:lnTo>
                                  <a:pt x="3175" y="80645"/>
                                </a:lnTo>
                                <a:lnTo>
                                  <a:pt x="0" y="0"/>
                                </a:lnTo>
                                <a:close/>
                              </a:path>
                            </a:pathLst>
                          </a:custGeom>
                          <a:ln w="0" cap="flat">
                            <a:miter lim="127000"/>
                          </a:ln>
                        </wps:spPr>
                        <wps:style>
                          <a:lnRef idx="0">
                            <a:srgbClr val="000000">
                              <a:alpha val="0"/>
                            </a:srgbClr>
                          </a:lnRef>
                          <a:fillRef idx="1">
                            <a:srgbClr val="4C6B29">
                              <a:alpha val="18823"/>
                            </a:srgbClr>
                          </a:fillRef>
                          <a:effectRef idx="0">
                            <a:scrgbClr r="0" g="0" b="0"/>
                          </a:effectRef>
                          <a:fontRef idx="none"/>
                        </wps:style>
                        <wps:bodyPr/>
                      </wps:wsp>
                      <wps:wsp>
                        <wps:cNvPr id="69" name="Shape 69"/>
                        <wps:cNvSpPr/>
                        <wps:spPr>
                          <a:xfrm>
                            <a:off x="345440" y="1329690"/>
                            <a:ext cx="1101725" cy="591820"/>
                          </a:xfrm>
                          <a:custGeom>
                            <a:avLst/>
                            <a:gdLst/>
                            <a:ahLst/>
                            <a:cxnLst/>
                            <a:rect l="0" t="0" r="0" b="0"/>
                            <a:pathLst>
                              <a:path w="1101725" h="591820">
                                <a:moveTo>
                                  <a:pt x="534035" y="0"/>
                                </a:moveTo>
                                <a:lnTo>
                                  <a:pt x="689610" y="27940"/>
                                </a:lnTo>
                                <a:lnTo>
                                  <a:pt x="749300" y="42545"/>
                                </a:lnTo>
                                <a:lnTo>
                                  <a:pt x="805815" y="61595"/>
                                </a:lnTo>
                                <a:lnTo>
                                  <a:pt x="858520" y="83185"/>
                                </a:lnTo>
                                <a:lnTo>
                                  <a:pt x="907415" y="108585"/>
                                </a:lnTo>
                                <a:lnTo>
                                  <a:pt x="951865" y="136525"/>
                                </a:lnTo>
                                <a:lnTo>
                                  <a:pt x="991235" y="166370"/>
                                </a:lnTo>
                                <a:lnTo>
                                  <a:pt x="1025525" y="198755"/>
                                </a:lnTo>
                                <a:lnTo>
                                  <a:pt x="1054100" y="232410"/>
                                </a:lnTo>
                                <a:lnTo>
                                  <a:pt x="1076960" y="267335"/>
                                </a:lnTo>
                                <a:lnTo>
                                  <a:pt x="1092835" y="302895"/>
                                </a:lnTo>
                                <a:lnTo>
                                  <a:pt x="1101725" y="339090"/>
                                </a:lnTo>
                                <a:lnTo>
                                  <a:pt x="168910" y="205105"/>
                                </a:lnTo>
                                <a:lnTo>
                                  <a:pt x="1077595" y="454660"/>
                                </a:lnTo>
                                <a:lnTo>
                                  <a:pt x="1054735" y="484505"/>
                                </a:lnTo>
                                <a:lnTo>
                                  <a:pt x="1025525" y="510540"/>
                                </a:lnTo>
                                <a:lnTo>
                                  <a:pt x="991235" y="533400"/>
                                </a:lnTo>
                                <a:lnTo>
                                  <a:pt x="951865" y="553085"/>
                                </a:lnTo>
                                <a:lnTo>
                                  <a:pt x="907415" y="568325"/>
                                </a:lnTo>
                                <a:lnTo>
                                  <a:pt x="859155" y="580390"/>
                                </a:lnTo>
                                <a:lnTo>
                                  <a:pt x="807085" y="588010"/>
                                </a:lnTo>
                                <a:lnTo>
                                  <a:pt x="752475" y="591820"/>
                                </a:lnTo>
                                <a:lnTo>
                                  <a:pt x="695325" y="590550"/>
                                </a:lnTo>
                                <a:lnTo>
                                  <a:pt x="636270" y="584835"/>
                                </a:lnTo>
                                <a:lnTo>
                                  <a:pt x="575310" y="574675"/>
                                </a:lnTo>
                                <a:lnTo>
                                  <a:pt x="376555" y="488315"/>
                                </a:lnTo>
                                <a:lnTo>
                                  <a:pt x="190500" y="351790"/>
                                </a:lnTo>
                                <a:lnTo>
                                  <a:pt x="53340" y="224790"/>
                                </a:lnTo>
                                <a:lnTo>
                                  <a:pt x="0" y="168910"/>
                                </a:lnTo>
                                <a:lnTo>
                                  <a:pt x="253365" y="57150"/>
                                </a:lnTo>
                                <a:lnTo>
                                  <a:pt x="409575" y="5080"/>
                                </a:lnTo>
                                <a:lnTo>
                                  <a:pt x="534035" y="0"/>
                                </a:lnTo>
                                <a:close/>
                              </a:path>
                            </a:pathLst>
                          </a:custGeom>
                          <a:ln w="0" cap="flat">
                            <a:miter lim="127000"/>
                          </a:ln>
                        </wps:spPr>
                        <wps:style>
                          <a:lnRef idx="0">
                            <a:srgbClr val="000000">
                              <a:alpha val="0"/>
                            </a:srgbClr>
                          </a:lnRef>
                          <a:fillRef idx="1">
                            <a:srgbClr val="8AB342">
                              <a:alpha val="18823"/>
                            </a:srgbClr>
                          </a:fillRef>
                          <a:effectRef idx="0">
                            <a:scrgbClr r="0" g="0" b="0"/>
                          </a:effectRef>
                          <a:fontRef idx="none"/>
                        </wps:style>
                        <wps:bodyPr/>
                      </wps:wsp>
                      <wps:wsp>
                        <wps:cNvPr id="70" name="Shape 70"/>
                        <wps:cNvSpPr/>
                        <wps:spPr>
                          <a:xfrm>
                            <a:off x="3804920" y="1184911"/>
                            <a:ext cx="1067435" cy="631825"/>
                          </a:xfrm>
                          <a:custGeom>
                            <a:avLst/>
                            <a:gdLst/>
                            <a:ahLst/>
                            <a:cxnLst/>
                            <a:rect l="0" t="0" r="0" b="0"/>
                            <a:pathLst>
                              <a:path w="1067435" h="631825">
                                <a:moveTo>
                                  <a:pt x="638810" y="0"/>
                                </a:moveTo>
                                <a:lnTo>
                                  <a:pt x="800735" y="29845"/>
                                </a:lnTo>
                                <a:lnTo>
                                  <a:pt x="1067435" y="105410"/>
                                </a:lnTo>
                                <a:lnTo>
                                  <a:pt x="1022350" y="168275"/>
                                </a:lnTo>
                                <a:lnTo>
                                  <a:pt x="903605" y="312420"/>
                                </a:lnTo>
                                <a:lnTo>
                                  <a:pt x="738505" y="473710"/>
                                </a:lnTo>
                                <a:lnTo>
                                  <a:pt x="553720" y="586740"/>
                                </a:lnTo>
                                <a:lnTo>
                                  <a:pt x="494665" y="605155"/>
                                </a:lnTo>
                                <a:lnTo>
                                  <a:pt x="436880" y="619125"/>
                                </a:lnTo>
                                <a:lnTo>
                                  <a:pt x="380365" y="628015"/>
                                </a:lnTo>
                                <a:lnTo>
                                  <a:pt x="325755" y="631825"/>
                                </a:lnTo>
                                <a:lnTo>
                                  <a:pt x="273050" y="631190"/>
                                </a:lnTo>
                                <a:lnTo>
                                  <a:pt x="223520" y="626745"/>
                                </a:lnTo>
                                <a:lnTo>
                                  <a:pt x="177800" y="617220"/>
                                </a:lnTo>
                                <a:lnTo>
                                  <a:pt x="135890" y="603250"/>
                                </a:lnTo>
                                <a:lnTo>
                                  <a:pt x="98425" y="585470"/>
                                </a:lnTo>
                                <a:lnTo>
                                  <a:pt x="66040" y="563245"/>
                                </a:lnTo>
                                <a:lnTo>
                                  <a:pt x="40005" y="537210"/>
                                </a:lnTo>
                                <a:lnTo>
                                  <a:pt x="904875" y="165100"/>
                                </a:lnTo>
                                <a:lnTo>
                                  <a:pt x="0" y="425450"/>
                                </a:lnTo>
                                <a:lnTo>
                                  <a:pt x="3810" y="388620"/>
                                </a:lnTo>
                                <a:lnTo>
                                  <a:pt x="14605" y="351155"/>
                                </a:lnTo>
                                <a:lnTo>
                                  <a:pt x="31750" y="313689"/>
                                </a:lnTo>
                                <a:lnTo>
                                  <a:pt x="55245" y="276225"/>
                                </a:lnTo>
                                <a:lnTo>
                                  <a:pt x="85090" y="240030"/>
                                </a:lnTo>
                                <a:lnTo>
                                  <a:pt x="120015" y="204470"/>
                                </a:lnTo>
                                <a:lnTo>
                                  <a:pt x="160020" y="170814"/>
                                </a:lnTo>
                                <a:lnTo>
                                  <a:pt x="205105" y="139064"/>
                                </a:lnTo>
                                <a:lnTo>
                                  <a:pt x="254635" y="109855"/>
                                </a:lnTo>
                                <a:lnTo>
                                  <a:pt x="307975" y="83820"/>
                                </a:lnTo>
                                <a:lnTo>
                                  <a:pt x="364490" y="60960"/>
                                </a:lnTo>
                                <a:lnTo>
                                  <a:pt x="515620" y="11430"/>
                                </a:lnTo>
                                <a:lnTo>
                                  <a:pt x="638810" y="0"/>
                                </a:lnTo>
                                <a:close/>
                              </a:path>
                            </a:pathLst>
                          </a:custGeom>
                          <a:ln w="0" cap="flat">
                            <a:miter lim="127000"/>
                          </a:ln>
                        </wps:spPr>
                        <wps:style>
                          <a:lnRef idx="0">
                            <a:srgbClr val="000000">
                              <a:alpha val="0"/>
                            </a:srgbClr>
                          </a:lnRef>
                          <a:fillRef idx="1">
                            <a:srgbClr val="99C65F">
                              <a:alpha val="18823"/>
                            </a:srgbClr>
                          </a:fillRef>
                          <a:effectRef idx="0">
                            <a:scrgbClr r="0" g="0" b="0"/>
                          </a:effectRef>
                          <a:fontRef idx="none"/>
                        </wps:style>
                        <wps:bodyPr/>
                      </wps:wsp>
                      <wps:wsp>
                        <wps:cNvPr id="71" name="Shape 71"/>
                        <wps:cNvSpPr/>
                        <wps:spPr>
                          <a:xfrm>
                            <a:off x="3982720" y="664845"/>
                            <a:ext cx="521335" cy="370840"/>
                          </a:xfrm>
                          <a:custGeom>
                            <a:avLst/>
                            <a:gdLst/>
                            <a:ahLst/>
                            <a:cxnLst/>
                            <a:rect l="0" t="0" r="0" b="0"/>
                            <a:pathLst>
                              <a:path w="521335" h="370840">
                                <a:moveTo>
                                  <a:pt x="375285" y="0"/>
                                </a:moveTo>
                                <a:lnTo>
                                  <a:pt x="521335" y="5715"/>
                                </a:lnTo>
                                <a:lnTo>
                                  <a:pt x="504190" y="42545"/>
                                </a:lnTo>
                                <a:lnTo>
                                  <a:pt x="457200" y="129540"/>
                                </a:lnTo>
                                <a:lnTo>
                                  <a:pt x="387985" y="231140"/>
                                </a:lnTo>
                                <a:lnTo>
                                  <a:pt x="303530" y="309880"/>
                                </a:lnTo>
                                <a:lnTo>
                                  <a:pt x="251460" y="338455"/>
                                </a:lnTo>
                                <a:lnTo>
                                  <a:pt x="199390" y="358140"/>
                                </a:lnTo>
                                <a:lnTo>
                                  <a:pt x="149860" y="368935"/>
                                </a:lnTo>
                                <a:lnTo>
                                  <a:pt x="104140" y="370840"/>
                                </a:lnTo>
                                <a:lnTo>
                                  <a:pt x="64135" y="363855"/>
                                </a:lnTo>
                                <a:lnTo>
                                  <a:pt x="32385" y="347980"/>
                                </a:lnTo>
                                <a:lnTo>
                                  <a:pt x="443230" y="55245"/>
                                </a:lnTo>
                                <a:lnTo>
                                  <a:pt x="0" y="296545"/>
                                </a:lnTo>
                                <a:lnTo>
                                  <a:pt x="0" y="260350"/>
                                </a:lnTo>
                                <a:lnTo>
                                  <a:pt x="10795" y="221615"/>
                                </a:lnTo>
                                <a:lnTo>
                                  <a:pt x="32385" y="181610"/>
                                </a:lnTo>
                                <a:lnTo>
                                  <a:pt x="63500" y="141605"/>
                                </a:lnTo>
                                <a:lnTo>
                                  <a:pt x="104140" y="103505"/>
                                </a:lnTo>
                                <a:lnTo>
                                  <a:pt x="152400" y="68580"/>
                                </a:lnTo>
                                <a:lnTo>
                                  <a:pt x="225425" y="25400"/>
                                </a:lnTo>
                                <a:lnTo>
                                  <a:pt x="288290" y="4445"/>
                                </a:lnTo>
                                <a:lnTo>
                                  <a:pt x="375285" y="0"/>
                                </a:lnTo>
                                <a:close/>
                              </a:path>
                            </a:pathLst>
                          </a:custGeom>
                          <a:ln w="0" cap="flat">
                            <a:miter lim="127000"/>
                          </a:ln>
                        </wps:spPr>
                        <wps:style>
                          <a:lnRef idx="0">
                            <a:srgbClr val="000000">
                              <a:alpha val="0"/>
                            </a:srgbClr>
                          </a:lnRef>
                          <a:fillRef idx="1">
                            <a:srgbClr val="4C6B29">
                              <a:alpha val="18823"/>
                            </a:srgbClr>
                          </a:fillRef>
                          <a:effectRef idx="0">
                            <a:scrgbClr r="0" g="0" b="0"/>
                          </a:effectRef>
                          <a:fontRef idx="none"/>
                        </wps:style>
                        <wps:bodyPr/>
                      </wps:wsp>
                      <wps:wsp>
                        <wps:cNvPr id="72" name="Shape 72"/>
                        <wps:cNvSpPr/>
                        <wps:spPr>
                          <a:xfrm>
                            <a:off x="4083685" y="3056890"/>
                            <a:ext cx="511175" cy="381000"/>
                          </a:xfrm>
                          <a:custGeom>
                            <a:avLst/>
                            <a:gdLst/>
                            <a:ahLst/>
                            <a:cxnLst/>
                            <a:rect l="0" t="0" r="0" b="0"/>
                            <a:pathLst>
                              <a:path w="511175" h="381000">
                                <a:moveTo>
                                  <a:pt x="108585" y="0"/>
                                </a:moveTo>
                                <a:lnTo>
                                  <a:pt x="153670" y="3175"/>
                                </a:lnTo>
                                <a:lnTo>
                                  <a:pt x="203200" y="15875"/>
                                </a:lnTo>
                                <a:lnTo>
                                  <a:pt x="254000" y="37465"/>
                                </a:lnTo>
                                <a:lnTo>
                                  <a:pt x="305435" y="67945"/>
                                </a:lnTo>
                                <a:lnTo>
                                  <a:pt x="374015" y="117475"/>
                                </a:lnTo>
                                <a:lnTo>
                                  <a:pt x="418465" y="167005"/>
                                </a:lnTo>
                                <a:lnTo>
                                  <a:pt x="457835" y="245110"/>
                                </a:lnTo>
                                <a:lnTo>
                                  <a:pt x="511175" y="381000"/>
                                </a:lnTo>
                                <a:lnTo>
                                  <a:pt x="470535" y="379730"/>
                                </a:lnTo>
                                <a:lnTo>
                                  <a:pt x="371475" y="372110"/>
                                </a:lnTo>
                                <a:lnTo>
                                  <a:pt x="251460" y="349250"/>
                                </a:lnTo>
                                <a:lnTo>
                                  <a:pt x="144780" y="303530"/>
                                </a:lnTo>
                                <a:lnTo>
                                  <a:pt x="97790" y="266700"/>
                                </a:lnTo>
                                <a:lnTo>
                                  <a:pt x="59055" y="227330"/>
                                </a:lnTo>
                                <a:lnTo>
                                  <a:pt x="29210" y="186055"/>
                                </a:lnTo>
                                <a:lnTo>
                                  <a:pt x="9525" y="144780"/>
                                </a:lnTo>
                                <a:lnTo>
                                  <a:pt x="0" y="105410"/>
                                </a:lnTo>
                                <a:lnTo>
                                  <a:pt x="1270" y="69850"/>
                                </a:lnTo>
                                <a:lnTo>
                                  <a:pt x="434340" y="328930"/>
                                </a:lnTo>
                                <a:lnTo>
                                  <a:pt x="35560" y="19685"/>
                                </a:lnTo>
                                <a:lnTo>
                                  <a:pt x="68580" y="5080"/>
                                </a:lnTo>
                                <a:lnTo>
                                  <a:pt x="108585" y="0"/>
                                </a:lnTo>
                                <a:close/>
                              </a:path>
                            </a:pathLst>
                          </a:custGeom>
                          <a:ln w="0" cap="flat">
                            <a:miter lim="127000"/>
                          </a:ln>
                        </wps:spPr>
                        <wps:style>
                          <a:lnRef idx="0">
                            <a:srgbClr val="000000">
                              <a:alpha val="0"/>
                            </a:srgbClr>
                          </a:lnRef>
                          <a:fillRef idx="1">
                            <a:srgbClr val="7E9C49">
                              <a:alpha val="18823"/>
                            </a:srgbClr>
                          </a:fillRef>
                          <a:effectRef idx="0">
                            <a:scrgbClr r="0" g="0" b="0"/>
                          </a:effectRef>
                          <a:fontRef idx="none"/>
                        </wps:style>
                        <wps:bodyPr/>
                      </wps:wsp>
                      <wps:wsp>
                        <wps:cNvPr id="73" name="Shape 73"/>
                        <wps:cNvSpPr/>
                        <wps:spPr>
                          <a:xfrm>
                            <a:off x="773430" y="3139440"/>
                            <a:ext cx="522605" cy="368935"/>
                          </a:xfrm>
                          <a:custGeom>
                            <a:avLst/>
                            <a:gdLst/>
                            <a:ahLst/>
                            <a:cxnLst/>
                            <a:rect l="0" t="0" r="0" b="0"/>
                            <a:pathLst>
                              <a:path w="522605" h="368935">
                                <a:moveTo>
                                  <a:pt x="419100" y="0"/>
                                </a:moveTo>
                                <a:lnTo>
                                  <a:pt x="458470" y="6985"/>
                                </a:lnTo>
                                <a:lnTo>
                                  <a:pt x="490855" y="22860"/>
                                </a:lnTo>
                                <a:lnTo>
                                  <a:pt x="78105" y="313690"/>
                                </a:lnTo>
                                <a:lnTo>
                                  <a:pt x="522605" y="74295"/>
                                </a:lnTo>
                                <a:lnTo>
                                  <a:pt x="522605" y="110490"/>
                                </a:lnTo>
                                <a:lnTo>
                                  <a:pt x="511810" y="149225"/>
                                </a:lnTo>
                                <a:lnTo>
                                  <a:pt x="489585" y="189230"/>
                                </a:lnTo>
                                <a:lnTo>
                                  <a:pt x="457835" y="229235"/>
                                </a:lnTo>
                                <a:lnTo>
                                  <a:pt x="417830" y="267335"/>
                                </a:lnTo>
                                <a:lnTo>
                                  <a:pt x="368935" y="301625"/>
                                </a:lnTo>
                                <a:lnTo>
                                  <a:pt x="295910" y="344170"/>
                                </a:lnTo>
                                <a:lnTo>
                                  <a:pt x="233045" y="365125"/>
                                </a:lnTo>
                                <a:lnTo>
                                  <a:pt x="145415" y="368935"/>
                                </a:lnTo>
                                <a:lnTo>
                                  <a:pt x="0" y="362585"/>
                                </a:lnTo>
                                <a:lnTo>
                                  <a:pt x="17145" y="325755"/>
                                </a:lnTo>
                                <a:lnTo>
                                  <a:pt x="64135" y="238760"/>
                                </a:lnTo>
                                <a:lnTo>
                                  <a:pt x="133985" y="137795"/>
                                </a:lnTo>
                                <a:lnTo>
                                  <a:pt x="219075" y="59055"/>
                                </a:lnTo>
                                <a:lnTo>
                                  <a:pt x="271780" y="31115"/>
                                </a:lnTo>
                                <a:lnTo>
                                  <a:pt x="323850" y="12065"/>
                                </a:lnTo>
                                <a:lnTo>
                                  <a:pt x="373380" y="1270"/>
                                </a:lnTo>
                                <a:lnTo>
                                  <a:pt x="419100" y="0"/>
                                </a:lnTo>
                                <a:close/>
                              </a:path>
                            </a:pathLst>
                          </a:custGeom>
                          <a:ln w="0" cap="flat">
                            <a:miter lim="127000"/>
                          </a:ln>
                        </wps:spPr>
                        <wps:style>
                          <a:lnRef idx="0">
                            <a:srgbClr val="000000">
                              <a:alpha val="0"/>
                            </a:srgbClr>
                          </a:lnRef>
                          <a:fillRef idx="1">
                            <a:srgbClr val="96BB65">
                              <a:alpha val="18823"/>
                            </a:srgbClr>
                          </a:fillRef>
                          <a:effectRef idx="0">
                            <a:scrgbClr r="0" g="0" b="0"/>
                          </a:effectRef>
                          <a:fontRef idx="none"/>
                        </wps:style>
                        <wps:bodyPr/>
                      </wps:wsp>
                      <wps:wsp>
                        <wps:cNvPr id="74" name="Shape 74"/>
                        <wps:cNvSpPr/>
                        <wps:spPr>
                          <a:xfrm>
                            <a:off x="2394585" y="0"/>
                            <a:ext cx="287655" cy="596900"/>
                          </a:xfrm>
                          <a:custGeom>
                            <a:avLst/>
                            <a:gdLst/>
                            <a:ahLst/>
                            <a:cxnLst/>
                            <a:rect l="0" t="0" r="0" b="0"/>
                            <a:pathLst>
                              <a:path w="287655" h="596900">
                                <a:moveTo>
                                  <a:pt x="122555" y="0"/>
                                </a:moveTo>
                                <a:lnTo>
                                  <a:pt x="146685" y="32386"/>
                                </a:lnTo>
                                <a:lnTo>
                                  <a:pt x="201295" y="114936"/>
                                </a:lnTo>
                                <a:lnTo>
                                  <a:pt x="257810" y="223520"/>
                                </a:lnTo>
                                <a:lnTo>
                                  <a:pt x="287655" y="335915"/>
                                </a:lnTo>
                                <a:lnTo>
                                  <a:pt x="287655" y="394970"/>
                                </a:lnTo>
                                <a:lnTo>
                                  <a:pt x="280035" y="450215"/>
                                </a:lnTo>
                                <a:lnTo>
                                  <a:pt x="266065" y="499111"/>
                                </a:lnTo>
                                <a:lnTo>
                                  <a:pt x="246380" y="540386"/>
                                </a:lnTo>
                                <a:lnTo>
                                  <a:pt x="221615" y="572136"/>
                                </a:lnTo>
                                <a:lnTo>
                                  <a:pt x="192405" y="592455"/>
                                </a:lnTo>
                                <a:lnTo>
                                  <a:pt x="128905" y="92075"/>
                                </a:lnTo>
                                <a:lnTo>
                                  <a:pt x="131445" y="596900"/>
                                </a:lnTo>
                                <a:lnTo>
                                  <a:pt x="99695" y="579755"/>
                                </a:lnTo>
                                <a:lnTo>
                                  <a:pt x="71120" y="551815"/>
                                </a:lnTo>
                                <a:lnTo>
                                  <a:pt x="45720" y="513715"/>
                                </a:lnTo>
                                <a:lnTo>
                                  <a:pt x="25400" y="467361"/>
                                </a:lnTo>
                                <a:lnTo>
                                  <a:pt x="10795" y="413386"/>
                                </a:lnTo>
                                <a:lnTo>
                                  <a:pt x="3175" y="354330"/>
                                </a:lnTo>
                                <a:lnTo>
                                  <a:pt x="0" y="269875"/>
                                </a:lnTo>
                                <a:lnTo>
                                  <a:pt x="10795" y="204470"/>
                                </a:lnTo>
                                <a:lnTo>
                                  <a:pt x="48260" y="125730"/>
                                </a:lnTo>
                                <a:lnTo>
                                  <a:pt x="122555" y="0"/>
                                </a:lnTo>
                                <a:close/>
                              </a:path>
                            </a:pathLst>
                          </a:custGeom>
                          <a:ln w="0" cap="flat">
                            <a:miter lim="127000"/>
                          </a:ln>
                        </wps:spPr>
                        <wps:style>
                          <a:lnRef idx="0">
                            <a:srgbClr val="000000">
                              <a:alpha val="0"/>
                            </a:srgbClr>
                          </a:lnRef>
                          <a:fillRef idx="1">
                            <a:srgbClr val="96BB65">
                              <a:alpha val="18823"/>
                            </a:srgbClr>
                          </a:fillRef>
                          <a:effectRef idx="0">
                            <a:scrgbClr r="0" g="0" b="0"/>
                          </a:effectRef>
                          <a:fontRef idx="none"/>
                        </wps:style>
                        <wps:bodyPr/>
                      </wps:wsp>
                      <wps:wsp>
                        <wps:cNvPr id="75" name="Shape 75"/>
                        <wps:cNvSpPr/>
                        <wps:spPr>
                          <a:xfrm>
                            <a:off x="0" y="1998980"/>
                            <a:ext cx="596900" cy="284480"/>
                          </a:xfrm>
                          <a:custGeom>
                            <a:avLst/>
                            <a:gdLst/>
                            <a:ahLst/>
                            <a:cxnLst/>
                            <a:rect l="0" t="0" r="0" b="0"/>
                            <a:pathLst>
                              <a:path w="596900" h="284480">
                                <a:moveTo>
                                  <a:pt x="350520" y="0"/>
                                </a:moveTo>
                                <a:lnTo>
                                  <a:pt x="410210" y="5715"/>
                                </a:lnTo>
                                <a:lnTo>
                                  <a:pt x="464185" y="18415"/>
                                </a:lnTo>
                                <a:lnTo>
                                  <a:pt x="511175" y="37465"/>
                                </a:lnTo>
                                <a:lnTo>
                                  <a:pt x="549910" y="61595"/>
                                </a:lnTo>
                                <a:lnTo>
                                  <a:pt x="579120" y="89535"/>
                                </a:lnTo>
                                <a:lnTo>
                                  <a:pt x="596900" y="120650"/>
                                </a:lnTo>
                                <a:lnTo>
                                  <a:pt x="92710" y="132715"/>
                                </a:lnTo>
                                <a:lnTo>
                                  <a:pt x="594360" y="181610"/>
                                </a:lnTo>
                                <a:lnTo>
                                  <a:pt x="574675" y="211455"/>
                                </a:lnTo>
                                <a:lnTo>
                                  <a:pt x="543560" y="237490"/>
                                </a:lnTo>
                                <a:lnTo>
                                  <a:pt x="503555" y="258445"/>
                                </a:lnTo>
                                <a:lnTo>
                                  <a:pt x="454660" y="273685"/>
                                </a:lnTo>
                                <a:lnTo>
                                  <a:pt x="400050" y="283210"/>
                                </a:lnTo>
                                <a:lnTo>
                                  <a:pt x="340360" y="284480"/>
                                </a:lnTo>
                                <a:lnTo>
                                  <a:pt x="255905" y="279400"/>
                                </a:lnTo>
                                <a:lnTo>
                                  <a:pt x="191770" y="261620"/>
                                </a:lnTo>
                                <a:lnTo>
                                  <a:pt x="117475" y="216535"/>
                                </a:lnTo>
                                <a:lnTo>
                                  <a:pt x="0" y="129540"/>
                                </a:lnTo>
                                <a:lnTo>
                                  <a:pt x="34925" y="108585"/>
                                </a:lnTo>
                                <a:lnTo>
                                  <a:pt x="122555" y="62865"/>
                                </a:lnTo>
                                <a:lnTo>
                                  <a:pt x="236220" y="17780"/>
                                </a:lnTo>
                                <a:lnTo>
                                  <a:pt x="350520" y="0"/>
                                </a:lnTo>
                                <a:close/>
                              </a:path>
                            </a:pathLst>
                          </a:custGeom>
                          <a:ln w="0" cap="flat">
                            <a:miter lim="127000"/>
                          </a:ln>
                        </wps:spPr>
                        <wps:style>
                          <a:lnRef idx="0">
                            <a:srgbClr val="000000">
                              <a:alpha val="0"/>
                            </a:srgbClr>
                          </a:lnRef>
                          <a:fillRef idx="1">
                            <a:srgbClr val="4C6B29">
                              <a:alpha val="18823"/>
                            </a:srgbClr>
                          </a:fillRef>
                          <a:effectRef idx="0">
                            <a:scrgbClr r="0" g="0" b="0"/>
                          </a:effectRef>
                          <a:fontRef idx="none"/>
                        </wps:style>
                        <wps:bodyPr/>
                      </wps:wsp>
                      <wps:wsp>
                        <wps:cNvPr id="76" name="Shape 76"/>
                        <wps:cNvSpPr/>
                        <wps:spPr>
                          <a:xfrm>
                            <a:off x="680720" y="731520"/>
                            <a:ext cx="518795" cy="368935"/>
                          </a:xfrm>
                          <a:custGeom>
                            <a:avLst/>
                            <a:gdLst/>
                            <a:ahLst/>
                            <a:cxnLst/>
                            <a:rect l="0" t="0" r="0" b="0"/>
                            <a:pathLst>
                              <a:path w="518795" h="368935">
                                <a:moveTo>
                                  <a:pt x="0" y="0"/>
                                </a:moveTo>
                                <a:lnTo>
                                  <a:pt x="40640" y="0"/>
                                </a:lnTo>
                                <a:lnTo>
                                  <a:pt x="139065" y="4445"/>
                                </a:lnTo>
                                <a:lnTo>
                                  <a:pt x="260350" y="24130"/>
                                </a:lnTo>
                                <a:lnTo>
                                  <a:pt x="368300" y="66675"/>
                                </a:lnTo>
                                <a:lnTo>
                                  <a:pt x="415925" y="101600"/>
                                </a:lnTo>
                                <a:lnTo>
                                  <a:pt x="455930" y="140335"/>
                                </a:lnTo>
                                <a:lnTo>
                                  <a:pt x="487045" y="180340"/>
                                </a:lnTo>
                                <a:lnTo>
                                  <a:pt x="508635" y="220980"/>
                                </a:lnTo>
                                <a:lnTo>
                                  <a:pt x="518795" y="259715"/>
                                </a:lnTo>
                                <a:lnTo>
                                  <a:pt x="518160" y="295910"/>
                                </a:lnTo>
                                <a:lnTo>
                                  <a:pt x="78105" y="49530"/>
                                </a:lnTo>
                                <a:lnTo>
                                  <a:pt x="485775" y="346710"/>
                                </a:lnTo>
                                <a:lnTo>
                                  <a:pt x="453390" y="362585"/>
                                </a:lnTo>
                                <a:lnTo>
                                  <a:pt x="413385" y="368935"/>
                                </a:lnTo>
                                <a:lnTo>
                                  <a:pt x="367665" y="367030"/>
                                </a:lnTo>
                                <a:lnTo>
                                  <a:pt x="318135" y="355600"/>
                                </a:lnTo>
                                <a:lnTo>
                                  <a:pt x="266700" y="335280"/>
                                </a:lnTo>
                                <a:lnTo>
                                  <a:pt x="214630" y="306705"/>
                                </a:lnTo>
                                <a:lnTo>
                                  <a:pt x="144145" y="259080"/>
                                </a:lnTo>
                                <a:lnTo>
                                  <a:pt x="98425" y="211455"/>
                                </a:lnTo>
                                <a:lnTo>
                                  <a:pt x="57150" y="134620"/>
                                </a:lnTo>
                                <a:lnTo>
                                  <a:pt x="0" y="0"/>
                                </a:lnTo>
                                <a:close/>
                              </a:path>
                            </a:pathLst>
                          </a:custGeom>
                          <a:ln w="0" cap="flat">
                            <a:miter lim="127000"/>
                          </a:ln>
                        </wps:spPr>
                        <wps:style>
                          <a:lnRef idx="0">
                            <a:srgbClr val="000000">
                              <a:alpha val="0"/>
                            </a:srgbClr>
                          </a:lnRef>
                          <a:fillRef idx="1">
                            <a:srgbClr val="88A44C">
                              <a:alpha val="18823"/>
                            </a:srgbClr>
                          </a:fillRef>
                          <a:effectRef idx="0">
                            <a:scrgbClr r="0" g="0" b="0"/>
                          </a:effectRef>
                          <a:fontRef idx="none"/>
                        </wps:style>
                        <wps:bodyPr/>
                      </wps:wsp>
                      <wps:wsp>
                        <wps:cNvPr id="77" name="Shape 77"/>
                        <wps:cNvSpPr/>
                        <wps:spPr>
                          <a:xfrm>
                            <a:off x="401955" y="2315846"/>
                            <a:ext cx="1060450" cy="607060"/>
                          </a:xfrm>
                          <a:custGeom>
                            <a:avLst/>
                            <a:gdLst/>
                            <a:ahLst/>
                            <a:cxnLst/>
                            <a:rect l="0" t="0" r="0" b="0"/>
                            <a:pathLst>
                              <a:path w="1060450" h="607060">
                                <a:moveTo>
                                  <a:pt x="730250" y="0"/>
                                </a:moveTo>
                                <a:lnTo>
                                  <a:pt x="782955" y="0"/>
                                </a:lnTo>
                                <a:lnTo>
                                  <a:pt x="832485" y="3810"/>
                                </a:lnTo>
                                <a:lnTo>
                                  <a:pt x="878205" y="12065"/>
                                </a:lnTo>
                                <a:lnTo>
                                  <a:pt x="920750" y="24765"/>
                                </a:lnTo>
                                <a:lnTo>
                                  <a:pt x="958215" y="41910"/>
                                </a:lnTo>
                                <a:lnTo>
                                  <a:pt x="991235" y="63500"/>
                                </a:lnTo>
                                <a:lnTo>
                                  <a:pt x="1018540" y="88900"/>
                                </a:lnTo>
                                <a:lnTo>
                                  <a:pt x="161925" y="481330"/>
                                </a:lnTo>
                                <a:lnTo>
                                  <a:pt x="1060450" y="199390"/>
                                </a:lnTo>
                                <a:lnTo>
                                  <a:pt x="1057275" y="236855"/>
                                </a:lnTo>
                                <a:lnTo>
                                  <a:pt x="1047115" y="274320"/>
                                </a:lnTo>
                                <a:lnTo>
                                  <a:pt x="1030605" y="312420"/>
                                </a:lnTo>
                                <a:lnTo>
                                  <a:pt x="1007745" y="349885"/>
                                </a:lnTo>
                                <a:lnTo>
                                  <a:pt x="979170" y="387350"/>
                                </a:lnTo>
                                <a:lnTo>
                                  <a:pt x="944880" y="423545"/>
                                </a:lnTo>
                                <a:lnTo>
                                  <a:pt x="905510" y="457835"/>
                                </a:lnTo>
                                <a:lnTo>
                                  <a:pt x="861695" y="490220"/>
                                </a:lnTo>
                                <a:lnTo>
                                  <a:pt x="812800" y="520700"/>
                                </a:lnTo>
                                <a:lnTo>
                                  <a:pt x="760095" y="548005"/>
                                </a:lnTo>
                                <a:lnTo>
                                  <a:pt x="703580" y="572135"/>
                                </a:lnTo>
                                <a:lnTo>
                                  <a:pt x="489585" y="607060"/>
                                </a:lnTo>
                                <a:lnTo>
                                  <a:pt x="259080" y="592455"/>
                                </a:lnTo>
                                <a:lnTo>
                                  <a:pt x="74930" y="560705"/>
                                </a:lnTo>
                                <a:lnTo>
                                  <a:pt x="0" y="542290"/>
                                </a:lnTo>
                                <a:lnTo>
                                  <a:pt x="152400" y="311150"/>
                                </a:lnTo>
                                <a:lnTo>
                                  <a:pt x="255905" y="182880"/>
                                </a:lnTo>
                                <a:lnTo>
                                  <a:pt x="356870" y="111125"/>
                                </a:lnTo>
                                <a:lnTo>
                                  <a:pt x="503555" y="50165"/>
                                </a:lnTo>
                                <a:lnTo>
                                  <a:pt x="561975" y="30480"/>
                                </a:lnTo>
                                <a:lnTo>
                                  <a:pt x="619125" y="15875"/>
                                </a:lnTo>
                                <a:lnTo>
                                  <a:pt x="675640" y="5715"/>
                                </a:lnTo>
                                <a:lnTo>
                                  <a:pt x="730250" y="0"/>
                                </a:lnTo>
                                <a:close/>
                              </a:path>
                            </a:pathLst>
                          </a:custGeom>
                          <a:ln w="0" cap="flat">
                            <a:miter lim="127000"/>
                          </a:ln>
                        </wps:spPr>
                        <wps:style>
                          <a:lnRef idx="0">
                            <a:srgbClr val="000000">
                              <a:alpha val="0"/>
                            </a:srgbClr>
                          </a:lnRef>
                          <a:fillRef idx="1">
                            <a:srgbClr val="799835">
                              <a:alpha val="18823"/>
                            </a:srgbClr>
                          </a:fillRef>
                          <a:effectRef idx="0">
                            <a:scrgbClr r="0" g="0" b="0"/>
                          </a:effectRef>
                          <a:fontRef idx="none"/>
                        </wps:style>
                        <wps:bodyPr/>
                      </wps:wsp>
                      <wps:wsp>
                        <wps:cNvPr id="78" name="Shape 78"/>
                        <wps:cNvSpPr/>
                        <wps:spPr>
                          <a:xfrm>
                            <a:off x="3058160" y="2867026"/>
                            <a:ext cx="886460" cy="861695"/>
                          </a:xfrm>
                          <a:custGeom>
                            <a:avLst/>
                            <a:gdLst/>
                            <a:ahLst/>
                            <a:cxnLst/>
                            <a:rect l="0" t="0" r="0" b="0"/>
                            <a:pathLst>
                              <a:path w="886460" h="861695">
                                <a:moveTo>
                                  <a:pt x="201930" y="0"/>
                                </a:moveTo>
                                <a:lnTo>
                                  <a:pt x="241935" y="2540"/>
                                </a:lnTo>
                                <a:lnTo>
                                  <a:pt x="283210" y="11430"/>
                                </a:lnTo>
                                <a:lnTo>
                                  <a:pt x="325755" y="25400"/>
                                </a:lnTo>
                                <a:lnTo>
                                  <a:pt x="368300" y="45085"/>
                                </a:lnTo>
                                <a:lnTo>
                                  <a:pt x="410845" y="69215"/>
                                </a:lnTo>
                                <a:lnTo>
                                  <a:pt x="453390" y="99060"/>
                                </a:lnTo>
                                <a:lnTo>
                                  <a:pt x="494030" y="133350"/>
                                </a:lnTo>
                                <a:lnTo>
                                  <a:pt x="533400" y="172720"/>
                                </a:lnTo>
                                <a:lnTo>
                                  <a:pt x="570865" y="215900"/>
                                </a:lnTo>
                                <a:lnTo>
                                  <a:pt x="684530" y="398145"/>
                                </a:lnTo>
                                <a:lnTo>
                                  <a:pt x="786130" y="610870"/>
                                </a:lnTo>
                                <a:lnTo>
                                  <a:pt x="858520" y="788035"/>
                                </a:lnTo>
                                <a:lnTo>
                                  <a:pt x="886460" y="861695"/>
                                </a:lnTo>
                                <a:lnTo>
                                  <a:pt x="536575" y="797560"/>
                                </a:lnTo>
                                <a:lnTo>
                                  <a:pt x="341630" y="744855"/>
                                </a:lnTo>
                                <a:lnTo>
                                  <a:pt x="231140" y="676275"/>
                                </a:lnTo>
                                <a:lnTo>
                                  <a:pt x="133350" y="562610"/>
                                </a:lnTo>
                                <a:lnTo>
                                  <a:pt x="99695" y="516255"/>
                                </a:lnTo>
                                <a:lnTo>
                                  <a:pt x="70485" y="469265"/>
                                </a:lnTo>
                                <a:lnTo>
                                  <a:pt x="46355" y="421640"/>
                                </a:lnTo>
                                <a:lnTo>
                                  <a:pt x="27305" y="373380"/>
                                </a:lnTo>
                                <a:lnTo>
                                  <a:pt x="12700" y="326390"/>
                                </a:lnTo>
                                <a:lnTo>
                                  <a:pt x="3810" y="280670"/>
                                </a:lnTo>
                                <a:lnTo>
                                  <a:pt x="0" y="236220"/>
                                </a:lnTo>
                                <a:lnTo>
                                  <a:pt x="635" y="193675"/>
                                </a:lnTo>
                                <a:lnTo>
                                  <a:pt x="6985" y="154305"/>
                                </a:lnTo>
                                <a:lnTo>
                                  <a:pt x="18415" y="117475"/>
                                </a:lnTo>
                                <a:lnTo>
                                  <a:pt x="35560" y="85090"/>
                                </a:lnTo>
                                <a:lnTo>
                                  <a:pt x="626745" y="734695"/>
                                </a:lnTo>
                                <a:lnTo>
                                  <a:pt x="128270" y="11430"/>
                                </a:lnTo>
                                <a:lnTo>
                                  <a:pt x="163830" y="2540"/>
                                </a:lnTo>
                                <a:lnTo>
                                  <a:pt x="201930" y="0"/>
                                </a:lnTo>
                                <a:close/>
                              </a:path>
                            </a:pathLst>
                          </a:custGeom>
                          <a:ln w="0" cap="flat">
                            <a:miter lim="127000"/>
                          </a:ln>
                        </wps:spPr>
                        <wps:style>
                          <a:lnRef idx="0">
                            <a:srgbClr val="000000">
                              <a:alpha val="0"/>
                            </a:srgbClr>
                          </a:lnRef>
                          <a:fillRef idx="1">
                            <a:srgbClr val="7BA040">
                              <a:alpha val="18823"/>
                            </a:srgbClr>
                          </a:fillRef>
                          <a:effectRef idx="0">
                            <a:scrgbClr r="0" g="0" b="0"/>
                          </a:effectRef>
                          <a:fontRef idx="none"/>
                        </wps:style>
                        <wps:bodyPr/>
                      </wps:wsp>
                      <wps:wsp>
                        <wps:cNvPr id="79" name="Shape 79"/>
                        <wps:cNvSpPr/>
                        <wps:spPr>
                          <a:xfrm>
                            <a:off x="3828415" y="2202180"/>
                            <a:ext cx="1150620" cy="610870"/>
                          </a:xfrm>
                          <a:custGeom>
                            <a:avLst/>
                            <a:gdLst/>
                            <a:ahLst/>
                            <a:cxnLst/>
                            <a:rect l="0" t="0" r="0" b="0"/>
                            <a:pathLst>
                              <a:path w="1150620" h="610870">
                                <a:moveTo>
                                  <a:pt x="339090" y="0"/>
                                </a:moveTo>
                                <a:lnTo>
                                  <a:pt x="392430" y="1270"/>
                                </a:lnTo>
                                <a:lnTo>
                                  <a:pt x="448310" y="6350"/>
                                </a:lnTo>
                                <a:lnTo>
                                  <a:pt x="504825" y="15875"/>
                                </a:lnTo>
                                <a:lnTo>
                                  <a:pt x="563245" y="29210"/>
                                </a:lnTo>
                                <a:lnTo>
                                  <a:pt x="768350" y="128905"/>
                                </a:lnTo>
                                <a:lnTo>
                                  <a:pt x="958215" y="278765"/>
                                </a:lnTo>
                                <a:lnTo>
                                  <a:pt x="1096645" y="415290"/>
                                </a:lnTo>
                                <a:lnTo>
                                  <a:pt x="1150620" y="474980"/>
                                </a:lnTo>
                                <a:lnTo>
                                  <a:pt x="879475" y="569595"/>
                                </a:lnTo>
                                <a:lnTo>
                                  <a:pt x="712470" y="610870"/>
                                </a:lnTo>
                                <a:lnTo>
                                  <a:pt x="582295" y="607695"/>
                                </a:lnTo>
                                <a:lnTo>
                                  <a:pt x="419100" y="568960"/>
                                </a:lnTo>
                                <a:lnTo>
                                  <a:pt x="362585" y="551815"/>
                                </a:lnTo>
                                <a:lnTo>
                                  <a:pt x="307975" y="531495"/>
                                </a:lnTo>
                                <a:lnTo>
                                  <a:pt x="257175" y="508635"/>
                                </a:lnTo>
                                <a:lnTo>
                                  <a:pt x="210185" y="483235"/>
                                </a:lnTo>
                                <a:lnTo>
                                  <a:pt x="167005" y="455930"/>
                                </a:lnTo>
                                <a:lnTo>
                                  <a:pt x="127635" y="426085"/>
                                </a:lnTo>
                                <a:lnTo>
                                  <a:pt x="92710" y="395605"/>
                                </a:lnTo>
                                <a:lnTo>
                                  <a:pt x="63500" y="363220"/>
                                </a:lnTo>
                                <a:lnTo>
                                  <a:pt x="38735" y="330835"/>
                                </a:lnTo>
                                <a:lnTo>
                                  <a:pt x="19685" y="297180"/>
                                </a:lnTo>
                                <a:lnTo>
                                  <a:pt x="6350" y="263525"/>
                                </a:lnTo>
                                <a:lnTo>
                                  <a:pt x="0" y="229870"/>
                                </a:lnTo>
                                <a:lnTo>
                                  <a:pt x="974090" y="426720"/>
                                </a:lnTo>
                                <a:lnTo>
                                  <a:pt x="30480" y="114935"/>
                                </a:lnTo>
                                <a:lnTo>
                                  <a:pt x="52705" y="89535"/>
                                </a:lnTo>
                                <a:lnTo>
                                  <a:pt x="81280" y="66675"/>
                                </a:lnTo>
                                <a:lnTo>
                                  <a:pt x="114300" y="46990"/>
                                </a:lnTo>
                                <a:lnTo>
                                  <a:pt x="151765" y="30480"/>
                                </a:lnTo>
                                <a:lnTo>
                                  <a:pt x="193675" y="17780"/>
                                </a:lnTo>
                                <a:lnTo>
                                  <a:pt x="238760" y="8255"/>
                                </a:lnTo>
                                <a:lnTo>
                                  <a:pt x="287655" y="1905"/>
                                </a:lnTo>
                                <a:lnTo>
                                  <a:pt x="339090" y="0"/>
                                </a:lnTo>
                                <a:close/>
                              </a:path>
                            </a:pathLst>
                          </a:custGeom>
                          <a:ln w="0" cap="flat">
                            <a:miter lim="127000"/>
                          </a:ln>
                        </wps:spPr>
                        <wps:style>
                          <a:lnRef idx="0">
                            <a:srgbClr val="000000">
                              <a:alpha val="0"/>
                            </a:srgbClr>
                          </a:lnRef>
                          <a:fillRef idx="1">
                            <a:srgbClr val="4C6B29">
                              <a:alpha val="18823"/>
                            </a:srgbClr>
                          </a:fillRef>
                          <a:effectRef idx="0">
                            <a:scrgbClr r="0" g="0" b="0"/>
                          </a:effectRef>
                          <a:fontRef idx="none"/>
                        </wps:style>
                        <wps:bodyPr/>
                      </wps:wsp>
                      <wps:wsp>
                        <wps:cNvPr id="80" name="Shape 80"/>
                        <wps:cNvSpPr/>
                        <wps:spPr>
                          <a:xfrm>
                            <a:off x="356235" y="3959860"/>
                            <a:ext cx="1849755" cy="808990"/>
                          </a:xfrm>
                          <a:custGeom>
                            <a:avLst/>
                            <a:gdLst/>
                            <a:ahLst/>
                            <a:cxnLst/>
                            <a:rect l="0" t="0" r="0" b="0"/>
                            <a:pathLst>
                              <a:path w="1849755" h="808990">
                                <a:moveTo>
                                  <a:pt x="1754505" y="0"/>
                                </a:moveTo>
                                <a:lnTo>
                                  <a:pt x="1849755" y="200660"/>
                                </a:lnTo>
                                <a:lnTo>
                                  <a:pt x="1814195" y="201930"/>
                                </a:lnTo>
                                <a:lnTo>
                                  <a:pt x="1705610" y="208915"/>
                                </a:lnTo>
                                <a:lnTo>
                                  <a:pt x="1520825" y="231140"/>
                                </a:lnTo>
                                <a:lnTo>
                                  <a:pt x="1257935" y="274955"/>
                                </a:lnTo>
                                <a:lnTo>
                                  <a:pt x="793115" y="367665"/>
                                </a:lnTo>
                                <a:lnTo>
                                  <a:pt x="506730" y="454025"/>
                                </a:lnTo>
                                <a:lnTo>
                                  <a:pt x="281940" y="584835"/>
                                </a:lnTo>
                                <a:lnTo>
                                  <a:pt x="0" y="808990"/>
                                </a:lnTo>
                                <a:lnTo>
                                  <a:pt x="99695" y="702310"/>
                                </a:lnTo>
                                <a:lnTo>
                                  <a:pt x="413385" y="457835"/>
                                </a:lnTo>
                                <a:lnTo>
                                  <a:pt x="958850" y="186690"/>
                                </a:lnTo>
                                <a:lnTo>
                                  <a:pt x="1754505" y="0"/>
                                </a:lnTo>
                                <a:close/>
                              </a:path>
                            </a:pathLst>
                          </a:custGeom>
                          <a:ln w="0" cap="flat">
                            <a:miter lim="127000"/>
                          </a:ln>
                        </wps:spPr>
                        <wps:style>
                          <a:lnRef idx="0">
                            <a:srgbClr val="000000">
                              <a:alpha val="0"/>
                            </a:srgbClr>
                          </a:lnRef>
                          <a:fillRef idx="1">
                            <a:srgbClr val="335826">
                              <a:alpha val="18823"/>
                            </a:srgbClr>
                          </a:fillRef>
                          <a:effectRef idx="0">
                            <a:scrgbClr r="0" g="0" b="0"/>
                          </a:effectRef>
                          <a:fontRef idx="none"/>
                        </wps:style>
                        <wps:bodyPr/>
                      </wps:wsp>
                      <wps:wsp>
                        <wps:cNvPr id="81" name="Shape 81"/>
                        <wps:cNvSpPr/>
                        <wps:spPr>
                          <a:xfrm>
                            <a:off x="2912110" y="3917951"/>
                            <a:ext cx="2053590" cy="591820"/>
                          </a:xfrm>
                          <a:custGeom>
                            <a:avLst/>
                            <a:gdLst/>
                            <a:ahLst/>
                            <a:cxnLst/>
                            <a:rect l="0" t="0" r="0" b="0"/>
                            <a:pathLst>
                              <a:path w="2053590" h="591820">
                                <a:moveTo>
                                  <a:pt x="0" y="0"/>
                                </a:moveTo>
                                <a:lnTo>
                                  <a:pt x="894080" y="51435"/>
                                </a:lnTo>
                                <a:lnTo>
                                  <a:pt x="1406525" y="130810"/>
                                </a:lnTo>
                                <a:lnTo>
                                  <a:pt x="1728470" y="292100"/>
                                </a:lnTo>
                                <a:lnTo>
                                  <a:pt x="2053590" y="591820"/>
                                </a:lnTo>
                                <a:lnTo>
                                  <a:pt x="1950085" y="549275"/>
                                </a:lnTo>
                                <a:lnTo>
                                  <a:pt x="1687830" y="452120"/>
                                </a:lnTo>
                                <a:lnTo>
                                  <a:pt x="1335405" y="343535"/>
                                </a:lnTo>
                                <a:lnTo>
                                  <a:pt x="964565" y="269240"/>
                                </a:lnTo>
                                <a:lnTo>
                                  <a:pt x="638175" y="231140"/>
                                </a:lnTo>
                                <a:lnTo>
                                  <a:pt x="447040" y="212725"/>
                                </a:lnTo>
                                <a:lnTo>
                                  <a:pt x="316865" y="210820"/>
                                </a:lnTo>
                                <a:lnTo>
                                  <a:pt x="173990" y="220345"/>
                                </a:lnTo>
                                <a:lnTo>
                                  <a:pt x="0" y="0"/>
                                </a:lnTo>
                                <a:close/>
                              </a:path>
                            </a:pathLst>
                          </a:custGeom>
                          <a:ln w="0" cap="flat">
                            <a:miter lim="127000"/>
                          </a:ln>
                        </wps:spPr>
                        <wps:style>
                          <a:lnRef idx="0">
                            <a:srgbClr val="000000">
                              <a:alpha val="0"/>
                            </a:srgbClr>
                          </a:lnRef>
                          <a:fillRef idx="1">
                            <a:srgbClr val="335826">
                              <a:alpha val="18823"/>
                            </a:srgbClr>
                          </a:fillRef>
                          <a:effectRef idx="0">
                            <a:scrgbClr r="0" g="0" b="0"/>
                          </a:effectRef>
                          <a:fontRef idx="none"/>
                        </wps:style>
                        <wps:bodyPr/>
                      </wps:wsp>
                      <wps:wsp>
                        <wps:cNvPr id="82" name="Shape 82"/>
                        <wps:cNvSpPr/>
                        <wps:spPr>
                          <a:xfrm>
                            <a:off x="4657725" y="1878965"/>
                            <a:ext cx="596265" cy="284480"/>
                          </a:xfrm>
                          <a:custGeom>
                            <a:avLst/>
                            <a:gdLst/>
                            <a:ahLst/>
                            <a:cxnLst/>
                            <a:rect l="0" t="0" r="0" b="0"/>
                            <a:pathLst>
                              <a:path w="596265" h="284480">
                                <a:moveTo>
                                  <a:pt x="247015" y="0"/>
                                </a:moveTo>
                                <a:lnTo>
                                  <a:pt x="332105" y="0"/>
                                </a:lnTo>
                                <a:lnTo>
                                  <a:pt x="396875" y="13970"/>
                                </a:lnTo>
                                <a:lnTo>
                                  <a:pt x="473710" y="54610"/>
                                </a:lnTo>
                                <a:lnTo>
                                  <a:pt x="596265" y="133985"/>
                                </a:lnTo>
                                <a:lnTo>
                                  <a:pt x="562610" y="156845"/>
                                </a:lnTo>
                                <a:lnTo>
                                  <a:pt x="478155" y="208280"/>
                                </a:lnTo>
                                <a:lnTo>
                                  <a:pt x="367030" y="259715"/>
                                </a:lnTo>
                                <a:lnTo>
                                  <a:pt x="254000" y="284480"/>
                                </a:lnTo>
                                <a:lnTo>
                                  <a:pt x="194310" y="282575"/>
                                </a:lnTo>
                                <a:lnTo>
                                  <a:pt x="139700" y="272415"/>
                                </a:lnTo>
                                <a:lnTo>
                                  <a:pt x="91440" y="256540"/>
                                </a:lnTo>
                                <a:lnTo>
                                  <a:pt x="50800" y="234950"/>
                                </a:lnTo>
                                <a:lnTo>
                                  <a:pt x="20320" y="208280"/>
                                </a:lnTo>
                                <a:lnTo>
                                  <a:pt x="1270" y="178435"/>
                                </a:lnTo>
                                <a:lnTo>
                                  <a:pt x="503555" y="136525"/>
                                </a:lnTo>
                                <a:lnTo>
                                  <a:pt x="0" y="118110"/>
                                </a:lnTo>
                                <a:lnTo>
                                  <a:pt x="17780" y="86995"/>
                                </a:lnTo>
                                <a:lnTo>
                                  <a:pt x="46990" y="59055"/>
                                </a:lnTo>
                                <a:lnTo>
                                  <a:pt x="86360" y="35560"/>
                                </a:lnTo>
                                <a:lnTo>
                                  <a:pt x="133350" y="17145"/>
                                </a:lnTo>
                                <a:lnTo>
                                  <a:pt x="187960" y="5080"/>
                                </a:lnTo>
                                <a:lnTo>
                                  <a:pt x="247015" y="0"/>
                                </a:lnTo>
                                <a:close/>
                              </a:path>
                            </a:pathLst>
                          </a:custGeom>
                          <a:ln w="0" cap="flat">
                            <a:miter lim="127000"/>
                          </a:ln>
                        </wps:spPr>
                        <wps:style>
                          <a:lnRef idx="0">
                            <a:srgbClr val="000000">
                              <a:alpha val="0"/>
                            </a:srgbClr>
                          </a:lnRef>
                          <a:fillRef idx="1">
                            <a:srgbClr val="809846">
                              <a:alpha val="18823"/>
                            </a:srgbClr>
                          </a:fillRef>
                          <a:effectRef idx="0">
                            <a:scrgbClr r="0" g="0" b="0"/>
                          </a:effectRef>
                          <a:fontRef idx="none"/>
                        </wps:style>
                        <wps:bodyPr/>
                      </wps:wsp>
                    </wpg:wgp>
                  </a:graphicData>
                </a:graphic>
              </wp:inline>
            </w:drawing>
          </mc:Choice>
          <mc:Fallback xmlns:a="http://schemas.openxmlformats.org/drawingml/2006/main">
            <w:pict>
              <v:group id="Group 5960" style="width:413.7pt;height:375.5pt;mso-position-horizontal-relative:char;mso-position-vertical-relative:line" coordsize="52539,47688">
                <v:shape id="Shape 66" style="position:absolute;width:14236;height:28702;left:19577;top:12820;" coordsize="1423670,2870200" path="m700405,0l709295,3175l713740,11430l711835,20955l698500,43180l683260,68580l666750,96520l648970,127000l630555,160655l610870,196850l590550,234950l569595,275590l548640,318770l527050,363855l505460,410845l483870,459740l462280,510540l441325,563245l420370,617220l400685,672465l381000,729615l362585,788035l345440,847725l329565,908050l314960,969645l301625,1031875l290195,1095375l280035,1158875l312420,1159510l348615,1158875l388620,1156970l431800,1153160l479425,1148080l529590,1140460l583565,1130300l640080,1118235l700405,1102995l763270,1084580l828675,1062355l871220,1046480l914400,1028065l958215,1007745l1002030,985520l1046480,961390l1090295,935990l1134110,909955l1177290,882650l1219200,855345l1260475,827405l1300480,799465l1338580,771525l1374775,744220l1396365,738505l1414780,748030l1423670,767080l1415415,788670l1387475,819150l1358900,850265l1329055,881380l1297940,913130l1264920,944880l1230630,976630l1194435,1008380l1156335,1040130l1116330,1071245l1073785,1101725l1029335,1131570l982345,1160780l932180,1188720l880110,1216025l824230,1242060l766445,1266825l709930,1288415l655320,1307465l601980,1323340l550545,1336675l501650,1348105l455295,1357630l410845,1364615l369570,1370330l330835,1374775l295275,1377950l262890,1379855l262890,1435735l264795,1492250l268605,1548765l274320,1605280l329565,1971040l423545,2223135l624840,2480945l1001395,2860675l803275,2860675l422910,2324100l427355,2339975l441325,2383155l464185,2449195l496570,2532380l520065,2588260l543560,2640965l581025,2721610l647065,2860675l360680,2870200l287655,2734945l134620,2370455l5080,1840865l0,1210310l10160,1142365l23495,1075690l38735,1010920l55880,948055l74930,887095l95885,828675l118110,771525l141605,716280l166370,662940l192405,611505l219075,562610l247015,514985l275590,469265l304165,425450l333375,384175l362585,344170l391795,306070l421005,270510l450215,236220l478790,204470l506730,173990l533400,146050l560070,119380l585470,95250l609600,73025l632460,52705l653415,33655l673100,17145l690880,3175l700405,0x">
                  <v:stroke weight="0pt" endcap="flat" joinstyle="miter" miterlimit="10" on="false" color="#000000" opacity="0"/>
                  <v:fill on="true" color="#463016" opacity="0.188235"/>
                </v:shape>
                <v:shape id="Shape 67" style="position:absolute;width:6965;height:10274;left:28854;top:2432;" coordsize="696595,1027430" path="m650240,0l666115,79375l692785,272415l696595,509905l645795,721995l618490,771525l588010,817245l554990,858520l520065,896620l483235,929640l445135,958850l405765,982980l366395,1002030l326390,1016000l286385,1024255l247015,1027430l208915,1024255l573405,154940l86995,962660l62230,933450l41275,900430l24130,862965l12065,822960l3810,779145l0,733425l0,685800l5080,636270l14605,585470l29210,534670l47625,482600l71120,431800l147320,292100l233045,200660l382270,116840l650240,0x">
                  <v:stroke weight="0pt" endcap="flat" joinstyle="miter" miterlimit="10" on="false" color="#000000" opacity="0"/>
                  <v:fill on="true" color="#769d31" opacity="0.188235"/>
                </v:shape>
                <v:shape id="Shape 68" style="position:absolute;width:8166;height:9086;left:14751;top:3867;" coordsize="816610,908685" path="m0,0l287655,49530l453390,95250l558165,163195l665480,280035l700405,324485l730885,369570l756920,415925l778510,462915l795020,509905l807085,556260l814705,601345l816610,645795l814705,687705l807085,727710l795020,765175l777240,799465l111760,132080l673735,888365l637540,900430l598805,907415l558165,908685l515620,904240l472440,895350l428625,881380l384810,862965l340995,838835l297815,810895l255905,778510l215265,741045l177165,699770l76835,506095l24130,274955l3175,80645l0,0x">
                  <v:stroke weight="0pt" endcap="flat" joinstyle="miter" miterlimit="10" on="false" color="#000000" opacity="0"/>
                  <v:fill on="true" color="#4c6b29" opacity="0.188235"/>
                </v:shape>
                <v:shape id="Shape 69" style="position:absolute;width:11017;height:5918;left:3454;top:13296;" coordsize="1101725,591820" path="m534035,0l689610,27940l749300,42545l805815,61595l858520,83185l907415,108585l951865,136525l991235,166370l1025525,198755l1054100,232410l1076960,267335l1092835,302895l1101725,339090l168910,205105l1077595,454660l1054735,484505l1025525,510540l991235,533400l951865,553085l907415,568325l859155,580390l807085,588010l752475,591820l695325,590550l636270,584835l575310,574675l376555,488315l190500,351790l53340,224790l0,168910l253365,57150l409575,5080l534035,0x">
                  <v:stroke weight="0pt" endcap="flat" joinstyle="miter" miterlimit="10" on="false" color="#000000" opacity="0"/>
                  <v:fill on="true" color="#8ab342" opacity="0.188235"/>
                </v:shape>
                <v:shape id="Shape 70" style="position:absolute;width:10674;height:6318;left:38049;top:11849;" coordsize="1067435,631825" path="m638810,0l800735,29845l1067435,105410l1022350,168275l903605,312420l738505,473710l553720,586740l494665,605155l436880,619125l380365,628015l325755,631825l273050,631190l223520,626745l177800,617220l135890,603250l98425,585470l66040,563245l40005,537210l904875,165100l0,425450l3810,388620l14605,351155l31750,313689l55245,276225l85090,240030l120015,204470l160020,170814l205105,139064l254635,109855l307975,83820l364490,60960l515620,11430l638810,0x">
                  <v:stroke weight="0pt" endcap="flat" joinstyle="miter" miterlimit="10" on="false" color="#000000" opacity="0"/>
                  <v:fill on="true" color="#99c65f" opacity="0.188235"/>
                </v:shape>
                <v:shape id="Shape 71" style="position:absolute;width:5213;height:3708;left:39827;top:6648;" coordsize="521335,370840" path="m375285,0l521335,5715l504190,42545l457200,129540l387985,231140l303530,309880l251460,338455l199390,358140l149860,368935l104140,370840l64135,363855l32385,347980l443230,55245l0,296545l0,260350l10795,221615l32385,181610l63500,141605l104140,103505l152400,68580l225425,25400l288290,4445l375285,0x">
                  <v:stroke weight="0pt" endcap="flat" joinstyle="miter" miterlimit="10" on="false" color="#000000" opacity="0"/>
                  <v:fill on="true" color="#4c6b29" opacity="0.188235"/>
                </v:shape>
                <v:shape id="Shape 72" style="position:absolute;width:5111;height:3810;left:40836;top:30568;" coordsize="511175,381000" path="m108585,0l153670,3175l203200,15875l254000,37465l305435,67945l374015,117475l418465,167005l457835,245110l511175,381000l470535,379730l371475,372110l251460,349250l144780,303530l97790,266700l59055,227330l29210,186055l9525,144780l0,105410l1270,69850l434340,328930l35560,19685l68580,5080l108585,0x">
                  <v:stroke weight="0pt" endcap="flat" joinstyle="miter" miterlimit="10" on="false" color="#000000" opacity="0"/>
                  <v:fill on="true" color="#7e9c49" opacity="0.188235"/>
                </v:shape>
                <v:shape id="Shape 73" style="position:absolute;width:5226;height:3689;left:7734;top:31394;" coordsize="522605,368935" path="m419100,0l458470,6985l490855,22860l78105,313690l522605,74295l522605,110490l511810,149225l489585,189230l457835,229235l417830,267335l368935,301625l295910,344170l233045,365125l145415,368935l0,362585l17145,325755l64135,238760l133985,137795l219075,59055l271780,31115l323850,12065l373380,1270l419100,0x">
                  <v:stroke weight="0pt" endcap="flat" joinstyle="miter" miterlimit="10" on="false" color="#000000" opacity="0"/>
                  <v:fill on="true" color="#96bb65" opacity="0.188235"/>
                </v:shape>
                <v:shape id="Shape 74" style="position:absolute;width:2876;height:5969;left:23945;top:0;" coordsize="287655,596900" path="m122555,0l146685,32386l201295,114936l257810,223520l287655,335915l287655,394970l280035,450215l266065,499111l246380,540386l221615,572136l192405,592455l128905,92075l131445,596900l99695,579755l71120,551815l45720,513715l25400,467361l10795,413386l3175,354330l0,269875l10795,204470l48260,125730l122555,0x">
                  <v:stroke weight="0pt" endcap="flat" joinstyle="miter" miterlimit="10" on="false" color="#000000" opacity="0"/>
                  <v:fill on="true" color="#96bb65" opacity="0.188235"/>
                </v:shape>
                <v:shape id="Shape 75" style="position:absolute;width:5969;height:2844;left:0;top:19989;" coordsize="596900,284480" path="m350520,0l410210,5715l464185,18415l511175,37465l549910,61595l579120,89535l596900,120650l92710,132715l594360,181610l574675,211455l543560,237490l503555,258445l454660,273685l400050,283210l340360,284480l255905,279400l191770,261620l117475,216535l0,129540l34925,108585l122555,62865l236220,17780l350520,0x">
                  <v:stroke weight="0pt" endcap="flat" joinstyle="miter" miterlimit="10" on="false" color="#000000" opacity="0"/>
                  <v:fill on="true" color="#4c6b29" opacity="0.188235"/>
                </v:shape>
                <v:shape id="Shape 76" style="position:absolute;width:5187;height:3689;left:6807;top:7315;" coordsize="518795,368935" path="m0,0l40640,0l139065,4445l260350,24130l368300,66675l415925,101600l455930,140335l487045,180340l508635,220980l518795,259715l518160,295910l78105,49530l485775,346710l453390,362585l413385,368935l367665,367030l318135,355600l266700,335280l214630,306705l144145,259080l98425,211455l57150,134620l0,0x">
                  <v:stroke weight="0pt" endcap="flat" joinstyle="miter" miterlimit="10" on="false" color="#000000" opacity="0"/>
                  <v:fill on="true" color="#88a44c" opacity="0.188235"/>
                </v:shape>
                <v:shape id="Shape 77" style="position:absolute;width:10604;height:6070;left:4019;top:23158;" coordsize="1060450,607060" path="m730250,0l782955,0l832485,3810l878205,12065l920750,24765l958215,41910l991235,63500l1018540,88900l161925,481330l1060450,199390l1057275,236855l1047115,274320l1030605,312420l1007745,349885l979170,387350l944880,423545l905510,457835l861695,490220l812800,520700l760095,548005l703580,572135l489585,607060l259080,592455l74930,560705l0,542290l152400,311150l255905,182880l356870,111125l503555,50165l561975,30480l619125,15875l675640,5715l730250,0x">
                  <v:stroke weight="0pt" endcap="flat" joinstyle="miter" miterlimit="10" on="false" color="#000000" opacity="0"/>
                  <v:fill on="true" color="#799835" opacity="0.188235"/>
                </v:shape>
                <v:shape id="Shape 78" style="position:absolute;width:8864;height:8616;left:30581;top:28670;" coordsize="886460,861695" path="m201930,0l241935,2540l283210,11430l325755,25400l368300,45085l410845,69215l453390,99060l494030,133350l533400,172720l570865,215900l684530,398145l786130,610870l858520,788035l886460,861695l536575,797560l341630,744855l231140,676275l133350,562610l99695,516255l70485,469265l46355,421640l27305,373380l12700,326390l3810,280670l0,236220l635,193675l6985,154305l18415,117475l35560,85090l626745,734695l128270,11430l163830,2540l201930,0x">
                  <v:stroke weight="0pt" endcap="flat" joinstyle="miter" miterlimit="10" on="false" color="#000000" opacity="0"/>
                  <v:fill on="true" color="#7ba040" opacity="0.188235"/>
                </v:shape>
                <v:shape id="Shape 79" style="position:absolute;width:11506;height:6108;left:38284;top:22021;" coordsize="1150620,610870" path="m339090,0l392430,1270l448310,6350l504825,15875l563245,29210l768350,128905l958215,278765l1096645,415290l1150620,474980l879475,569595l712470,610870l582295,607695l419100,568960l362585,551815l307975,531495l257175,508635l210185,483235l167005,455930l127635,426085l92710,395605l63500,363220l38735,330835l19685,297180l6350,263525l0,229870l974090,426720l30480,114935l52705,89535l81280,66675l114300,46990l151765,30480l193675,17780l238760,8255l287655,1905l339090,0x">
                  <v:stroke weight="0pt" endcap="flat" joinstyle="miter" miterlimit="10" on="false" color="#000000" opacity="0"/>
                  <v:fill on="true" color="#4c6b29" opacity="0.188235"/>
                </v:shape>
                <v:shape id="Shape 80" style="position:absolute;width:18497;height:8089;left:3562;top:39598;" coordsize="1849755,808990" path="m1754505,0l1849755,200660l1814195,201930l1705610,208915l1520825,231140l1257935,274955l793115,367665l506730,454025l281940,584835l0,808990l99695,702310l413385,457835l958850,186690l1754505,0x">
                  <v:stroke weight="0pt" endcap="flat" joinstyle="miter" miterlimit="10" on="false" color="#000000" opacity="0"/>
                  <v:fill on="true" color="#335826" opacity="0.188235"/>
                </v:shape>
                <v:shape id="Shape 81" style="position:absolute;width:20535;height:5918;left:29121;top:39179;" coordsize="2053590,591820" path="m0,0l894080,51435l1406525,130810l1728470,292100l2053590,591820l1950085,549275l1687830,452120l1335405,343535l964565,269240l638175,231140l447040,212725l316865,210820l173990,220345l0,0x">
                  <v:stroke weight="0pt" endcap="flat" joinstyle="miter" miterlimit="10" on="false" color="#000000" opacity="0"/>
                  <v:fill on="true" color="#335826" opacity="0.188235"/>
                </v:shape>
                <v:shape id="Shape 82" style="position:absolute;width:5962;height:2844;left:46577;top:18789;" coordsize="596265,284480" path="m247015,0l332105,0l396875,13970l473710,54610l596265,133985l562610,156845l478155,208280l367030,259715l254000,284480l194310,282575l139700,272415l91440,256540l50800,234950l20320,208280l1270,178435l503555,136525l0,118110l17780,86995l46990,59055l86360,35560l133350,17145l187960,5080l247015,0x">
                  <v:stroke weight="0pt" endcap="flat" joinstyle="miter" miterlimit="10" on="false" color="#000000" opacity="0"/>
                  <v:fill on="true" color="#809846" opacity="0.188235"/>
                </v:shape>
              </v:group>
            </w:pict>
          </mc:Fallback>
        </mc:AlternateContent>
      </w:r>
    </w:p>
    <w:p w14:paraId="5A59D0F5" w14:textId="77777777" w:rsidR="008C68FE" w:rsidRDefault="00EB1960">
      <w:pPr>
        <w:spacing w:after="0" w:line="259" w:lineRule="auto"/>
        <w:ind w:left="1131" w:right="0" w:firstLine="0"/>
        <w:jc w:val="left"/>
      </w:pPr>
      <w:r>
        <w:rPr>
          <w:noProof/>
          <w:sz w:val="22"/>
        </w:rPr>
        <mc:AlternateContent>
          <mc:Choice Requires="wpg">
            <w:drawing>
              <wp:anchor distT="0" distB="0" distL="114300" distR="114300" simplePos="0" relativeHeight="251658240" behindDoc="0" locked="0" layoutInCell="1" allowOverlap="1" wp14:anchorId="3F06AF0F" wp14:editId="7E76A218">
                <wp:simplePos x="0" y="0"/>
                <wp:positionH relativeFrom="page">
                  <wp:posOffset>0</wp:posOffset>
                </wp:positionH>
                <wp:positionV relativeFrom="page">
                  <wp:posOffset>360045</wp:posOffset>
                </wp:positionV>
                <wp:extent cx="7544435" cy="1371600"/>
                <wp:effectExtent l="0" t="0" r="0" b="0"/>
                <wp:wrapTopAndBottom/>
                <wp:docPr id="5959" name="Group 5959"/>
                <wp:cNvGraphicFramePr/>
                <a:graphic xmlns:a="http://schemas.openxmlformats.org/drawingml/2006/main">
                  <a:graphicData uri="http://schemas.microsoft.com/office/word/2010/wordprocessingGroup">
                    <wpg:wgp>
                      <wpg:cNvGrpSpPr/>
                      <wpg:grpSpPr>
                        <a:xfrm>
                          <a:off x="0" y="0"/>
                          <a:ext cx="7544435" cy="1371600"/>
                          <a:chOff x="0" y="0"/>
                          <a:chExt cx="7544435" cy="1371600"/>
                        </a:xfrm>
                      </wpg:grpSpPr>
                      <wps:wsp>
                        <wps:cNvPr id="7" name="Rectangle 7"/>
                        <wps:cNvSpPr/>
                        <wps:spPr>
                          <a:xfrm>
                            <a:off x="851218" y="154687"/>
                            <a:ext cx="41991" cy="189248"/>
                          </a:xfrm>
                          <a:prstGeom prst="rect">
                            <a:avLst/>
                          </a:prstGeom>
                          <a:ln>
                            <a:noFill/>
                          </a:ln>
                        </wps:spPr>
                        <wps:txbx>
                          <w:txbxContent>
                            <w:p w14:paraId="084FCDC0" w14:textId="77777777" w:rsidR="008C68FE" w:rsidRDefault="00EB1960">
                              <w:pPr>
                                <w:spacing w:after="160" w:line="259" w:lineRule="auto"/>
                                <w:ind w:left="0" w:right="0" w:firstLine="0"/>
                                <w:jc w:val="left"/>
                              </w:pPr>
                              <w:r>
                                <w:rPr>
                                  <w:b/>
                                  <w:color w:val="002060"/>
                                  <w:sz w:val="22"/>
                                </w:rPr>
                                <w:t xml:space="preserve"> </w:t>
                              </w:r>
                            </w:p>
                          </w:txbxContent>
                        </wps:txbx>
                        <wps:bodyPr horzOverflow="overflow" vert="horz" lIns="0" tIns="0" rIns="0" bIns="0" rtlCol="0">
                          <a:noAutofit/>
                        </wps:bodyPr>
                      </wps:wsp>
                      <wps:wsp>
                        <wps:cNvPr id="8" name="Rectangle 8"/>
                        <wps:cNvSpPr/>
                        <wps:spPr>
                          <a:xfrm>
                            <a:off x="2680970" y="154687"/>
                            <a:ext cx="41991" cy="189248"/>
                          </a:xfrm>
                          <a:prstGeom prst="rect">
                            <a:avLst/>
                          </a:prstGeom>
                          <a:ln>
                            <a:noFill/>
                          </a:ln>
                        </wps:spPr>
                        <wps:txbx>
                          <w:txbxContent>
                            <w:p w14:paraId="06651E01" w14:textId="77777777" w:rsidR="008C68FE" w:rsidRDefault="00EB1960">
                              <w:pPr>
                                <w:spacing w:after="160" w:line="259" w:lineRule="auto"/>
                                <w:ind w:left="0" w:right="0" w:firstLine="0"/>
                                <w:jc w:val="left"/>
                              </w:pPr>
                              <w:r>
                                <w:rPr>
                                  <w:sz w:val="22"/>
                                </w:rPr>
                                <w:t xml:space="preserve"> </w:t>
                              </w:r>
                            </w:p>
                          </w:txbxContent>
                        </wps:txbx>
                        <wps:bodyPr horzOverflow="overflow" vert="horz" lIns="0" tIns="0" rIns="0" bIns="0" rtlCol="0">
                          <a:noAutofit/>
                        </wps:bodyPr>
                      </wps:wsp>
                      <wps:wsp>
                        <wps:cNvPr id="64" name="Shape 64"/>
                        <wps:cNvSpPr/>
                        <wps:spPr>
                          <a:xfrm>
                            <a:off x="2854325" y="0"/>
                            <a:ext cx="4690110" cy="1371600"/>
                          </a:xfrm>
                          <a:custGeom>
                            <a:avLst/>
                            <a:gdLst/>
                            <a:ahLst/>
                            <a:cxnLst/>
                            <a:rect l="0" t="0" r="0" b="0"/>
                            <a:pathLst>
                              <a:path w="4690110" h="1371600">
                                <a:moveTo>
                                  <a:pt x="98425" y="0"/>
                                </a:moveTo>
                                <a:lnTo>
                                  <a:pt x="4690110" y="0"/>
                                </a:lnTo>
                                <a:lnTo>
                                  <a:pt x="4690110" y="1371600"/>
                                </a:lnTo>
                                <a:lnTo>
                                  <a:pt x="2005965" y="1371600"/>
                                </a:lnTo>
                                <a:lnTo>
                                  <a:pt x="1956435" y="1370330"/>
                                </a:lnTo>
                                <a:lnTo>
                                  <a:pt x="1906905" y="1368425"/>
                                </a:lnTo>
                                <a:lnTo>
                                  <a:pt x="1857375" y="1364615"/>
                                </a:lnTo>
                                <a:lnTo>
                                  <a:pt x="1808480" y="1358900"/>
                                </a:lnTo>
                                <a:lnTo>
                                  <a:pt x="1759585" y="1351915"/>
                                </a:lnTo>
                                <a:lnTo>
                                  <a:pt x="1711325" y="1343661"/>
                                </a:lnTo>
                                <a:lnTo>
                                  <a:pt x="1663065" y="1333500"/>
                                </a:lnTo>
                                <a:lnTo>
                                  <a:pt x="1615440" y="1322071"/>
                                </a:lnTo>
                                <a:lnTo>
                                  <a:pt x="1567815" y="1309371"/>
                                </a:lnTo>
                                <a:lnTo>
                                  <a:pt x="1520825" y="1295400"/>
                                </a:lnTo>
                                <a:lnTo>
                                  <a:pt x="1474470" y="1279525"/>
                                </a:lnTo>
                                <a:lnTo>
                                  <a:pt x="1428750" y="1262380"/>
                                </a:lnTo>
                                <a:lnTo>
                                  <a:pt x="1383030" y="1243965"/>
                                </a:lnTo>
                                <a:lnTo>
                                  <a:pt x="1338580" y="1223646"/>
                                </a:lnTo>
                                <a:lnTo>
                                  <a:pt x="1294130" y="1202690"/>
                                </a:lnTo>
                                <a:lnTo>
                                  <a:pt x="1250950" y="1179830"/>
                                </a:lnTo>
                                <a:lnTo>
                                  <a:pt x="1207770" y="1155700"/>
                                </a:lnTo>
                                <a:lnTo>
                                  <a:pt x="1165860" y="1130300"/>
                                </a:lnTo>
                                <a:lnTo>
                                  <a:pt x="1124585" y="1103630"/>
                                </a:lnTo>
                                <a:lnTo>
                                  <a:pt x="1083945" y="1075055"/>
                                </a:lnTo>
                                <a:lnTo>
                                  <a:pt x="1043940" y="1045845"/>
                                </a:lnTo>
                                <a:lnTo>
                                  <a:pt x="1005205" y="1015365"/>
                                </a:lnTo>
                                <a:lnTo>
                                  <a:pt x="967105" y="982980"/>
                                </a:lnTo>
                                <a:lnTo>
                                  <a:pt x="33655" y="172720"/>
                                </a:lnTo>
                                <a:lnTo>
                                  <a:pt x="8255" y="139065"/>
                                </a:lnTo>
                                <a:lnTo>
                                  <a:pt x="0" y="101600"/>
                                </a:lnTo>
                                <a:lnTo>
                                  <a:pt x="6350" y="63500"/>
                                </a:lnTo>
                                <a:lnTo>
                                  <a:pt x="26035" y="31115"/>
                                </a:lnTo>
                                <a:lnTo>
                                  <a:pt x="57150" y="8255"/>
                                </a:lnTo>
                                <a:lnTo>
                                  <a:pt x="98425" y="0"/>
                                </a:lnTo>
                                <a:close/>
                              </a:path>
                            </a:pathLst>
                          </a:custGeom>
                          <a:ln w="0" cap="flat">
                            <a:miter lim="127000"/>
                          </a:ln>
                        </wps:spPr>
                        <wps:style>
                          <a:lnRef idx="0">
                            <a:srgbClr val="000000">
                              <a:alpha val="0"/>
                            </a:srgbClr>
                          </a:lnRef>
                          <a:fillRef idx="1">
                            <a:srgbClr val="335826"/>
                          </a:fillRef>
                          <a:effectRef idx="0">
                            <a:scrgbClr r="0" g="0" b="0"/>
                          </a:effectRef>
                          <a:fontRef idx="none"/>
                        </wps:style>
                        <wps:bodyPr/>
                      </wps:wsp>
                      <wps:wsp>
                        <wps:cNvPr id="65" name="Shape 65"/>
                        <wps:cNvSpPr/>
                        <wps:spPr>
                          <a:xfrm>
                            <a:off x="0" y="0"/>
                            <a:ext cx="3700145" cy="1371600"/>
                          </a:xfrm>
                          <a:custGeom>
                            <a:avLst/>
                            <a:gdLst/>
                            <a:ahLst/>
                            <a:cxnLst/>
                            <a:rect l="0" t="0" r="0" b="0"/>
                            <a:pathLst>
                              <a:path w="3700145" h="1371600">
                                <a:moveTo>
                                  <a:pt x="0" y="0"/>
                                </a:moveTo>
                                <a:lnTo>
                                  <a:pt x="1885950" y="0"/>
                                </a:lnTo>
                                <a:lnTo>
                                  <a:pt x="1936750" y="636"/>
                                </a:lnTo>
                                <a:lnTo>
                                  <a:pt x="1986915" y="3811"/>
                                </a:lnTo>
                                <a:lnTo>
                                  <a:pt x="2037080" y="8890"/>
                                </a:lnTo>
                                <a:lnTo>
                                  <a:pt x="2086610" y="16511"/>
                                </a:lnTo>
                                <a:lnTo>
                                  <a:pt x="2136140" y="25400"/>
                                </a:lnTo>
                                <a:lnTo>
                                  <a:pt x="2184400" y="36830"/>
                                </a:lnTo>
                                <a:lnTo>
                                  <a:pt x="2232660" y="50165"/>
                                </a:lnTo>
                                <a:lnTo>
                                  <a:pt x="2280285" y="65405"/>
                                </a:lnTo>
                                <a:lnTo>
                                  <a:pt x="2327275" y="82550"/>
                                </a:lnTo>
                                <a:lnTo>
                                  <a:pt x="2373630" y="101600"/>
                                </a:lnTo>
                                <a:lnTo>
                                  <a:pt x="2418715" y="123190"/>
                                </a:lnTo>
                                <a:lnTo>
                                  <a:pt x="2463800" y="146050"/>
                                </a:lnTo>
                                <a:lnTo>
                                  <a:pt x="2506980" y="170815"/>
                                </a:lnTo>
                                <a:lnTo>
                                  <a:pt x="2549525" y="196850"/>
                                </a:lnTo>
                                <a:lnTo>
                                  <a:pt x="2591435" y="225425"/>
                                </a:lnTo>
                                <a:lnTo>
                                  <a:pt x="2632075" y="255905"/>
                                </a:lnTo>
                                <a:lnTo>
                                  <a:pt x="2671445" y="287655"/>
                                </a:lnTo>
                                <a:lnTo>
                                  <a:pt x="3648710" y="1115696"/>
                                </a:lnTo>
                                <a:lnTo>
                                  <a:pt x="3677285" y="1147446"/>
                                </a:lnTo>
                                <a:lnTo>
                                  <a:pt x="3693795" y="1183005"/>
                                </a:lnTo>
                                <a:lnTo>
                                  <a:pt x="3700145" y="1220471"/>
                                </a:lnTo>
                                <a:lnTo>
                                  <a:pt x="3696335" y="1257936"/>
                                </a:lnTo>
                                <a:lnTo>
                                  <a:pt x="3683635" y="1293496"/>
                                </a:lnTo>
                                <a:lnTo>
                                  <a:pt x="3662045" y="1324611"/>
                                </a:lnTo>
                                <a:lnTo>
                                  <a:pt x="3632835" y="1349375"/>
                                </a:lnTo>
                                <a:lnTo>
                                  <a:pt x="3597275" y="1365250"/>
                                </a:lnTo>
                                <a:lnTo>
                                  <a:pt x="3554730" y="1371600"/>
                                </a:lnTo>
                                <a:lnTo>
                                  <a:pt x="0" y="1371600"/>
                                </a:lnTo>
                                <a:lnTo>
                                  <a:pt x="0" y="0"/>
                                </a:lnTo>
                                <a:close/>
                              </a:path>
                            </a:pathLst>
                          </a:custGeom>
                          <a:ln w="0" cap="flat">
                            <a:miter lim="127000"/>
                          </a:ln>
                        </wps:spPr>
                        <wps:style>
                          <a:lnRef idx="0">
                            <a:srgbClr val="000000">
                              <a:alpha val="0"/>
                            </a:srgbClr>
                          </a:lnRef>
                          <a:fillRef idx="1">
                            <a:srgbClr val="769D31"/>
                          </a:fillRef>
                          <a:effectRef idx="0">
                            <a:scrgbClr r="0" g="0" b="0"/>
                          </a:effectRef>
                          <a:fontRef idx="none"/>
                        </wps:style>
                        <wps:bodyPr/>
                      </wps:wsp>
                    </wpg:wgp>
                  </a:graphicData>
                </a:graphic>
              </wp:anchor>
            </w:drawing>
          </mc:Choice>
          <mc:Fallback xmlns:a="http://schemas.openxmlformats.org/drawingml/2006/main">
            <w:pict>
              <v:group id="Group 5959" style="width:594.05pt;height:108pt;position:absolute;mso-position-horizontal-relative:page;mso-position-horizontal:absolute;margin-left:0pt;mso-position-vertical-relative:page;margin-top:28.35pt;" coordsize="75444,13716">
                <v:rect id="Rectangle 7" style="position:absolute;width:419;height:1892;left:8512;top:1546;" filled="f" stroked="f">
                  <v:textbox inset="0,0,0,0">
                    <w:txbxContent>
                      <w:p>
                        <w:pPr>
                          <w:spacing w:before="0" w:after="160" w:line="259" w:lineRule="auto"/>
                          <w:ind w:left="0" w:right="0" w:firstLine="0"/>
                          <w:jc w:val="left"/>
                        </w:pPr>
                        <w:r>
                          <w:rPr>
                            <w:rFonts w:cs="Calibri" w:hAnsi="Calibri" w:eastAsia="Calibri" w:ascii="Calibri"/>
                            <w:b w:val="1"/>
                            <w:color w:val="002060"/>
                            <w:sz w:val="22"/>
                          </w:rPr>
                          <w:t xml:space="preserve"> </w:t>
                        </w:r>
                      </w:p>
                    </w:txbxContent>
                  </v:textbox>
                </v:rect>
                <v:rect id="Rectangle 8" style="position:absolute;width:419;height:1892;left:26809;top:1546;" filled="f" stroked="f">
                  <v:textbox inset="0,0,0,0">
                    <w:txbxContent>
                      <w:p>
                        <w:pPr>
                          <w:spacing w:before="0" w:after="160" w:line="259" w:lineRule="auto"/>
                          <w:ind w:left="0" w:right="0" w:firstLine="0"/>
                          <w:jc w:val="left"/>
                        </w:pPr>
                        <w:r>
                          <w:rPr>
                            <w:sz w:val="22"/>
                          </w:rPr>
                          <w:t xml:space="preserve"> </w:t>
                        </w:r>
                      </w:p>
                    </w:txbxContent>
                  </v:textbox>
                </v:rect>
                <v:shape id="Shape 64" style="position:absolute;width:46901;height:13716;left:28543;top:0;" coordsize="4690110,1371600" path="m98425,0l4690110,0l4690110,1371600l2005965,1371600l1956435,1370330l1906905,1368425l1857375,1364615l1808480,1358900l1759585,1351915l1711325,1343661l1663065,1333500l1615440,1322071l1567815,1309371l1520825,1295400l1474470,1279525l1428750,1262380l1383030,1243965l1338580,1223646l1294130,1202690l1250950,1179830l1207770,1155700l1165860,1130300l1124585,1103630l1083945,1075055l1043940,1045845l1005205,1015365l967105,982980l33655,172720l8255,139065l0,101600l6350,63500l26035,31115l57150,8255l98425,0x">
                  <v:stroke weight="0pt" endcap="flat" joinstyle="miter" miterlimit="10" on="false" color="#000000" opacity="0"/>
                  <v:fill on="true" color="#335826"/>
                </v:shape>
                <v:shape id="Shape 65" style="position:absolute;width:37001;height:13716;left:0;top:0;" coordsize="3700145,1371600" path="m0,0l1885950,0l1936750,636l1986915,3811l2037080,8890l2086610,16511l2136140,25400l2184400,36830l2232660,50165l2280285,65405l2327275,82550l2373630,101600l2418715,123190l2463800,146050l2506980,170815l2549525,196850l2591435,225425l2632075,255905l2671445,287655l3648710,1115696l3677285,1147446l3693795,1183005l3700145,1220471l3696335,1257936l3683635,1293496l3662045,1324611l3632835,1349375l3597275,1365250l3554730,1371600l0,1371600l0,0x">
                  <v:stroke weight="0pt" endcap="flat" joinstyle="miter" miterlimit="10" on="false" color="#000000" opacity="0"/>
                  <v:fill on="true" color="#769d31"/>
                </v:shape>
                <w10:wrap type="topAndBottom"/>
              </v:group>
            </w:pict>
          </mc:Fallback>
        </mc:AlternateContent>
      </w:r>
      <w:r>
        <w:rPr>
          <w:noProof/>
          <w:sz w:val="22"/>
        </w:rPr>
        <mc:AlternateContent>
          <mc:Choice Requires="wpg">
            <w:drawing>
              <wp:anchor distT="0" distB="0" distL="114300" distR="114300" simplePos="0" relativeHeight="251659264" behindDoc="0" locked="0" layoutInCell="1" allowOverlap="1" wp14:anchorId="28357625" wp14:editId="260233FF">
                <wp:simplePos x="0" y="0"/>
                <wp:positionH relativeFrom="page">
                  <wp:posOffset>476250</wp:posOffset>
                </wp:positionH>
                <wp:positionV relativeFrom="page">
                  <wp:posOffset>9987339</wp:posOffset>
                </wp:positionV>
                <wp:extent cx="7086600" cy="455871"/>
                <wp:effectExtent l="0" t="0" r="0" b="0"/>
                <wp:wrapTopAndBottom/>
                <wp:docPr id="5961" name="Group 5961"/>
                <wp:cNvGraphicFramePr/>
                <a:graphic xmlns:a="http://schemas.openxmlformats.org/drawingml/2006/main">
                  <a:graphicData uri="http://schemas.microsoft.com/office/word/2010/wordprocessingGroup">
                    <wpg:wgp>
                      <wpg:cNvGrpSpPr/>
                      <wpg:grpSpPr>
                        <a:xfrm>
                          <a:off x="0" y="0"/>
                          <a:ext cx="7086600" cy="455871"/>
                          <a:chOff x="0" y="0"/>
                          <a:chExt cx="7086600" cy="455871"/>
                        </a:xfrm>
                      </wpg:grpSpPr>
                      <wps:wsp>
                        <wps:cNvPr id="6" name="Rectangle 6"/>
                        <wps:cNvSpPr/>
                        <wps:spPr>
                          <a:xfrm>
                            <a:off x="374968" y="0"/>
                            <a:ext cx="50673" cy="184382"/>
                          </a:xfrm>
                          <a:prstGeom prst="rect">
                            <a:avLst/>
                          </a:prstGeom>
                          <a:ln>
                            <a:noFill/>
                          </a:ln>
                        </wps:spPr>
                        <wps:txbx>
                          <w:txbxContent>
                            <w:p w14:paraId="641CFDD9" w14:textId="77777777" w:rsidR="008C68FE" w:rsidRDefault="00EB1960">
                              <w:pPr>
                                <w:spacing w:after="160" w:line="259" w:lineRule="auto"/>
                                <w:ind w:left="0" w:right="0" w:firstLine="0"/>
                                <w:jc w:val="left"/>
                              </w:pPr>
                              <w:r>
                                <w:rPr>
                                  <w:rFonts w:ascii="Times New Roman" w:eastAsia="Times New Roman" w:hAnsi="Times New Roman" w:cs="Times New Roman"/>
                                </w:rPr>
                                <w:t xml:space="preserve"> </w:t>
                              </w:r>
                            </w:p>
                          </w:txbxContent>
                        </wps:txbx>
                        <wps:bodyPr horzOverflow="overflow" vert="horz" lIns="0" tIns="0" rIns="0" bIns="0" rtlCol="0">
                          <a:noAutofit/>
                        </wps:bodyPr>
                      </wps:wsp>
                      <wps:wsp>
                        <wps:cNvPr id="90" name="Shape 90"/>
                        <wps:cNvSpPr/>
                        <wps:spPr>
                          <a:xfrm>
                            <a:off x="0" y="120591"/>
                            <a:ext cx="6638925" cy="302260"/>
                          </a:xfrm>
                          <a:custGeom>
                            <a:avLst/>
                            <a:gdLst/>
                            <a:ahLst/>
                            <a:cxnLst/>
                            <a:rect l="0" t="0" r="0" b="0"/>
                            <a:pathLst>
                              <a:path w="6638925" h="302260">
                                <a:moveTo>
                                  <a:pt x="0" y="0"/>
                                </a:moveTo>
                                <a:lnTo>
                                  <a:pt x="6196331" y="0"/>
                                </a:lnTo>
                                <a:lnTo>
                                  <a:pt x="6246495" y="3175"/>
                                </a:lnTo>
                                <a:lnTo>
                                  <a:pt x="6295390" y="13970"/>
                                </a:lnTo>
                                <a:lnTo>
                                  <a:pt x="6341745" y="31114"/>
                                </a:lnTo>
                                <a:lnTo>
                                  <a:pt x="6385560" y="55245"/>
                                </a:lnTo>
                                <a:lnTo>
                                  <a:pt x="6425565" y="85089"/>
                                </a:lnTo>
                                <a:lnTo>
                                  <a:pt x="6631940" y="264160"/>
                                </a:lnTo>
                                <a:lnTo>
                                  <a:pt x="6638925" y="275589"/>
                                </a:lnTo>
                                <a:lnTo>
                                  <a:pt x="6637656" y="288289"/>
                                </a:lnTo>
                                <a:lnTo>
                                  <a:pt x="6630035" y="298450"/>
                                </a:lnTo>
                                <a:lnTo>
                                  <a:pt x="6617335" y="302260"/>
                                </a:lnTo>
                                <a:lnTo>
                                  <a:pt x="0" y="302260"/>
                                </a:lnTo>
                                <a:lnTo>
                                  <a:pt x="0" y="0"/>
                                </a:lnTo>
                                <a:close/>
                              </a:path>
                            </a:pathLst>
                          </a:custGeom>
                          <a:ln w="0" cap="flat">
                            <a:miter lim="127000"/>
                          </a:ln>
                        </wps:spPr>
                        <wps:style>
                          <a:lnRef idx="0">
                            <a:srgbClr val="000000">
                              <a:alpha val="0"/>
                            </a:srgbClr>
                          </a:lnRef>
                          <a:fillRef idx="1">
                            <a:srgbClr val="335826"/>
                          </a:fillRef>
                          <a:effectRef idx="0">
                            <a:scrgbClr r="0" g="0" b="0"/>
                          </a:effectRef>
                          <a:fontRef idx="none"/>
                        </wps:style>
                        <wps:bodyPr/>
                      </wps:wsp>
                      <wps:wsp>
                        <wps:cNvPr id="91" name="Shape 91"/>
                        <wps:cNvSpPr/>
                        <wps:spPr>
                          <a:xfrm>
                            <a:off x="6583681" y="120591"/>
                            <a:ext cx="502920" cy="302260"/>
                          </a:xfrm>
                          <a:custGeom>
                            <a:avLst/>
                            <a:gdLst/>
                            <a:ahLst/>
                            <a:cxnLst/>
                            <a:rect l="0" t="0" r="0" b="0"/>
                            <a:pathLst>
                              <a:path w="502920" h="302260">
                                <a:moveTo>
                                  <a:pt x="31114" y="0"/>
                                </a:moveTo>
                                <a:lnTo>
                                  <a:pt x="502920" y="0"/>
                                </a:lnTo>
                                <a:lnTo>
                                  <a:pt x="502920" y="302260"/>
                                </a:lnTo>
                                <a:lnTo>
                                  <a:pt x="390525" y="302260"/>
                                </a:lnTo>
                                <a:lnTo>
                                  <a:pt x="343535" y="298450"/>
                                </a:lnTo>
                                <a:lnTo>
                                  <a:pt x="297814" y="285750"/>
                                </a:lnTo>
                                <a:lnTo>
                                  <a:pt x="255905" y="266064"/>
                                </a:lnTo>
                                <a:lnTo>
                                  <a:pt x="217170" y="238760"/>
                                </a:lnTo>
                                <a:lnTo>
                                  <a:pt x="10160" y="55880"/>
                                </a:lnTo>
                                <a:lnTo>
                                  <a:pt x="0" y="39370"/>
                                </a:lnTo>
                                <a:lnTo>
                                  <a:pt x="635" y="20955"/>
                                </a:lnTo>
                                <a:lnTo>
                                  <a:pt x="12064" y="5714"/>
                                </a:lnTo>
                                <a:lnTo>
                                  <a:pt x="31114" y="0"/>
                                </a:lnTo>
                                <a:close/>
                              </a:path>
                            </a:pathLst>
                          </a:custGeom>
                          <a:ln w="0" cap="flat">
                            <a:miter lim="127000"/>
                          </a:ln>
                        </wps:spPr>
                        <wps:style>
                          <a:lnRef idx="0">
                            <a:srgbClr val="000000">
                              <a:alpha val="0"/>
                            </a:srgbClr>
                          </a:lnRef>
                          <a:fillRef idx="1">
                            <a:srgbClr val="769D31"/>
                          </a:fillRef>
                          <a:effectRef idx="0">
                            <a:scrgbClr r="0" g="0" b="0"/>
                          </a:effectRef>
                          <a:fontRef idx="none"/>
                        </wps:style>
                        <wps:bodyPr/>
                      </wps:wsp>
                      <pic:pic xmlns:pic="http://schemas.openxmlformats.org/drawingml/2006/picture">
                        <pic:nvPicPr>
                          <pic:cNvPr id="93" name="Picture 93"/>
                          <pic:cNvPicPr/>
                        </pic:nvPicPr>
                        <pic:blipFill>
                          <a:blip r:embed="rId5"/>
                          <a:stretch>
                            <a:fillRect/>
                          </a:stretch>
                        </pic:blipFill>
                        <pic:spPr>
                          <a:xfrm>
                            <a:off x="381000" y="21530"/>
                            <a:ext cx="891540" cy="434340"/>
                          </a:xfrm>
                          <a:prstGeom prst="rect">
                            <a:avLst/>
                          </a:prstGeom>
                        </pic:spPr>
                      </pic:pic>
                    </wpg:wgp>
                  </a:graphicData>
                </a:graphic>
              </wp:anchor>
            </w:drawing>
          </mc:Choice>
          <mc:Fallback xmlns:a="http://schemas.openxmlformats.org/drawingml/2006/main">
            <w:pict>
              <v:group id="Group 5961" style="width:558pt;height:35.8953pt;position:absolute;mso-position-horizontal-relative:page;mso-position-horizontal:absolute;margin-left:37.5pt;mso-position-vertical-relative:page;margin-top:786.405pt;" coordsize="70866,4558">
                <v:rect id="Rectangle 6" style="position:absolute;width:506;height:1843;left:3749;top:0;" filled="f" stroked="f">
                  <v:textbox inset="0,0,0,0">
                    <w:txbxContent>
                      <w:p>
                        <w:pPr>
                          <w:spacing w:before="0" w:after="160" w:line="259" w:lineRule="auto"/>
                          <w:ind w:left="0" w:right="0" w:firstLine="0"/>
                          <w:jc w:val="left"/>
                        </w:pPr>
                        <w:r>
                          <w:rPr>
                            <w:rFonts w:cs="Times New Roman" w:hAnsi="Times New Roman" w:eastAsia="Times New Roman" w:ascii="Times New Roman"/>
                          </w:rPr>
                          <w:t xml:space="preserve"> </w:t>
                        </w:r>
                      </w:p>
                    </w:txbxContent>
                  </v:textbox>
                </v:rect>
                <v:shape id="Shape 90" style="position:absolute;width:66389;height:3022;left:0;top:1205;" coordsize="6638925,302260" path="m0,0l6196331,0l6246495,3175l6295390,13970l6341745,31114l6385560,55245l6425565,85089l6631940,264160l6638925,275589l6637656,288289l6630035,298450l6617335,302260l0,302260l0,0x">
                  <v:stroke weight="0pt" endcap="flat" joinstyle="miter" miterlimit="10" on="false" color="#000000" opacity="0"/>
                  <v:fill on="true" color="#335826"/>
                </v:shape>
                <v:shape id="Shape 91" style="position:absolute;width:5029;height:3022;left:65836;top:1205;" coordsize="502920,302260" path="m31114,0l502920,0l502920,302260l390525,302260l343535,298450l297814,285750l255905,266064l217170,238760l10160,55880l0,39370l635,20955l12064,5714l31114,0x">
                  <v:stroke weight="0pt" endcap="flat" joinstyle="miter" miterlimit="10" on="false" color="#000000" opacity="0"/>
                  <v:fill on="true" color="#769d31"/>
                </v:shape>
                <v:shape id="Picture 93" style="position:absolute;width:8915;height:4343;left:3810;top:215;" filled="f">
                  <v:imagedata r:id="rId6"/>
                </v:shape>
                <w10:wrap type="topAndBottom"/>
              </v:group>
            </w:pict>
          </mc:Fallback>
        </mc:AlternateContent>
      </w:r>
      <w:r>
        <w:rPr>
          <w:rFonts w:ascii="Segoe UI" w:eastAsia="Segoe UI" w:hAnsi="Segoe UI" w:cs="Segoe UI"/>
          <w:b/>
          <w:color w:val="538135"/>
          <w:sz w:val="40"/>
        </w:rPr>
        <w:t xml:space="preserve">Mathematics and Calculation Policy  </w:t>
      </w:r>
    </w:p>
    <w:p w14:paraId="42B21E5F" w14:textId="12991AD0" w:rsidR="008C68FE" w:rsidRDefault="008C68FE">
      <w:pPr>
        <w:spacing w:after="0" w:line="259" w:lineRule="auto"/>
        <w:ind w:left="20" w:right="0" w:firstLine="0"/>
        <w:jc w:val="center"/>
      </w:pPr>
    </w:p>
    <w:tbl>
      <w:tblPr>
        <w:tblStyle w:val="TableGrid"/>
        <w:tblW w:w="9724" w:type="dxa"/>
        <w:tblInd w:w="-240" w:type="dxa"/>
        <w:tblCellMar>
          <w:top w:w="100" w:type="dxa"/>
          <w:left w:w="0" w:type="dxa"/>
          <w:bottom w:w="0" w:type="dxa"/>
          <w:right w:w="115" w:type="dxa"/>
        </w:tblCellMar>
        <w:tblLook w:val="04A0" w:firstRow="1" w:lastRow="0" w:firstColumn="1" w:lastColumn="0" w:noHBand="0" w:noVBand="1"/>
      </w:tblPr>
      <w:tblGrid>
        <w:gridCol w:w="2696"/>
        <w:gridCol w:w="1696"/>
        <w:gridCol w:w="1575"/>
        <w:gridCol w:w="3757"/>
      </w:tblGrid>
      <w:tr w:rsidR="008C68FE" w14:paraId="42045D10" w14:textId="77777777">
        <w:trPr>
          <w:trHeight w:val="387"/>
        </w:trPr>
        <w:tc>
          <w:tcPr>
            <w:tcW w:w="2696" w:type="dxa"/>
            <w:tcBorders>
              <w:top w:val="nil"/>
              <w:left w:val="nil"/>
              <w:bottom w:val="single" w:sz="18" w:space="0" w:color="FFFFFF"/>
              <w:right w:val="nil"/>
            </w:tcBorders>
            <w:shd w:val="clear" w:color="auto" w:fill="D8DFDE"/>
          </w:tcPr>
          <w:p w14:paraId="4643F469" w14:textId="77777777" w:rsidR="008C68FE" w:rsidRDefault="00EB1960">
            <w:pPr>
              <w:spacing w:after="0" w:line="259" w:lineRule="auto"/>
              <w:ind w:left="110" w:right="0" w:firstLine="0"/>
              <w:jc w:val="left"/>
            </w:pPr>
            <w:r>
              <w:rPr>
                <w:b/>
                <w:sz w:val="22"/>
              </w:rPr>
              <w:t xml:space="preserve">Approved by: </w:t>
            </w:r>
          </w:p>
        </w:tc>
        <w:tc>
          <w:tcPr>
            <w:tcW w:w="1696" w:type="dxa"/>
            <w:tcBorders>
              <w:top w:val="nil"/>
              <w:left w:val="nil"/>
              <w:bottom w:val="single" w:sz="18" w:space="0" w:color="FFFFFF"/>
              <w:right w:val="nil"/>
            </w:tcBorders>
            <w:shd w:val="clear" w:color="auto" w:fill="D8DFDE"/>
          </w:tcPr>
          <w:p w14:paraId="38042814" w14:textId="77777777" w:rsidR="008C68FE" w:rsidRDefault="00EB1960">
            <w:pPr>
              <w:spacing w:after="0" w:line="259" w:lineRule="auto"/>
              <w:ind w:left="0" w:right="0" w:firstLine="0"/>
              <w:jc w:val="left"/>
            </w:pPr>
            <w:r>
              <w:rPr>
                <w:sz w:val="22"/>
              </w:rPr>
              <w:t xml:space="preserve"> </w:t>
            </w:r>
          </w:p>
        </w:tc>
        <w:tc>
          <w:tcPr>
            <w:tcW w:w="1575" w:type="dxa"/>
            <w:tcBorders>
              <w:top w:val="nil"/>
              <w:left w:val="nil"/>
              <w:bottom w:val="single" w:sz="18" w:space="0" w:color="FFFFFF"/>
              <w:right w:val="nil"/>
            </w:tcBorders>
            <w:shd w:val="clear" w:color="auto" w:fill="D8DFDE"/>
          </w:tcPr>
          <w:p w14:paraId="12824921" w14:textId="77777777" w:rsidR="008C68FE" w:rsidRDefault="008C68FE">
            <w:pPr>
              <w:spacing w:after="160" w:line="259" w:lineRule="auto"/>
              <w:ind w:left="0" w:right="0" w:firstLine="0"/>
              <w:jc w:val="left"/>
            </w:pPr>
          </w:p>
        </w:tc>
        <w:tc>
          <w:tcPr>
            <w:tcW w:w="3757" w:type="dxa"/>
            <w:tcBorders>
              <w:top w:val="nil"/>
              <w:left w:val="nil"/>
              <w:bottom w:val="single" w:sz="18" w:space="0" w:color="FFFFFF"/>
              <w:right w:val="nil"/>
            </w:tcBorders>
            <w:shd w:val="clear" w:color="auto" w:fill="D8DFDE"/>
          </w:tcPr>
          <w:p w14:paraId="2B3C43DE" w14:textId="12269A87" w:rsidR="008C68FE" w:rsidRDefault="00EB1960">
            <w:pPr>
              <w:spacing w:after="0" w:line="259" w:lineRule="auto"/>
              <w:ind w:left="0" w:right="0" w:firstLine="0"/>
              <w:jc w:val="left"/>
            </w:pPr>
            <w:r>
              <w:rPr>
                <w:b/>
                <w:sz w:val="22"/>
              </w:rPr>
              <w:t>Date:</w:t>
            </w:r>
            <w:r>
              <w:rPr>
                <w:sz w:val="22"/>
              </w:rPr>
              <w:t xml:space="preserve"> May 202</w:t>
            </w:r>
            <w:r w:rsidR="009066B6">
              <w:rPr>
                <w:sz w:val="22"/>
              </w:rPr>
              <w:t>7</w:t>
            </w:r>
          </w:p>
        </w:tc>
      </w:tr>
      <w:tr w:rsidR="008C68FE" w14:paraId="2781523B" w14:textId="77777777">
        <w:trPr>
          <w:trHeight w:val="446"/>
        </w:trPr>
        <w:tc>
          <w:tcPr>
            <w:tcW w:w="2696" w:type="dxa"/>
            <w:tcBorders>
              <w:top w:val="single" w:sz="18" w:space="0" w:color="FFFFFF"/>
              <w:left w:val="nil"/>
              <w:bottom w:val="single" w:sz="18" w:space="0" w:color="FFFFFF"/>
              <w:right w:val="nil"/>
            </w:tcBorders>
            <w:shd w:val="clear" w:color="auto" w:fill="D8DFDE"/>
          </w:tcPr>
          <w:p w14:paraId="3C72F83E" w14:textId="77777777" w:rsidR="008C68FE" w:rsidRDefault="00EB1960">
            <w:pPr>
              <w:spacing w:after="0" w:line="259" w:lineRule="auto"/>
              <w:ind w:left="110" w:right="0" w:firstLine="0"/>
              <w:jc w:val="left"/>
            </w:pPr>
            <w:r>
              <w:rPr>
                <w:b/>
                <w:sz w:val="22"/>
              </w:rPr>
              <w:t xml:space="preserve">Last reviewed: </w:t>
            </w:r>
          </w:p>
        </w:tc>
        <w:tc>
          <w:tcPr>
            <w:tcW w:w="1696" w:type="dxa"/>
            <w:tcBorders>
              <w:top w:val="single" w:sz="18" w:space="0" w:color="FFFFFF"/>
              <w:left w:val="nil"/>
              <w:bottom w:val="single" w:sz="18" w:space="0" w:color="FFFFFF"/>
              <w:right w:val="nil"/>
            </w:tcBorders>
            <w:shd w:val="clear" w:color="auto" w:fill="D8DFDE"/>
          </w:tcPr>
          <w:p w14:paraId="21AA3CAA" w14:textId="1304BCFF" w:rsidR="008C68FE" w:rsidRDefault="00EB1960">
            <w:pPr>
              <w:spacing w:after="0" w:line="259" w:lineRule="auto"/>
              <w:ind w:left="0" w:right="0" w:firstLine="0"/>
              <w:jc w:val="left"/>
            </w:pPr>
            <w:r>
              <w:rPr>
                <w:sz w:val="22"/>
              </w:rPr>
              <w:t>May 202</w:t>
            </w:r>
            <w:r w:rsidR="009066B6">
              <w:rPr>
                <w:sz w:val="22"/>
              </w:rPr>
              <w:t>6</w:t>
            </w:r>
          </w:p>
        </w:tc>
        <w:tc>
          <w:tcPr>
            <w:tcW w:w="1575" w:type="dxa"/>
            <w:tcBorders>
              <w:top w:val="single" w:sz="18" w:space="0" w:color="FFFFFF"/>
              <w:left w:val="nil"/>
              <w:bottom w:val="single" w:sz="18" w:space="0" w:color="FFFFFF"/>
              <w:right w:val="nil"/>
            </w:tcBorders>
            <w:shd w:val="clear" w:color="auto" w:fill="D8DFDE"/>
          </w:tcPr>
          <w:p w14:paraId="1AE60CF1" w14:textId="77777777" w:rsidR="008C68FE" w:rsidRDefault="008C68FE">
            <w:pPr>
              <w:spacing w:after="160" w:line="259" w:lineRule="auto"/>
              <w:ind w:left="0" w:right="0" w:firstLine="0"/>
              <w:jc w:val="left"/>
            </w:pPr>
          </w:p>
        </w:tc>
        <w:tc>
          <w:tcPr>
            <w:tcW w:w="3757" w:type="dxa"/>
            <w:tcBorders>
              <w:top w:val="single" w:sz="18" w:space="0" w:color="FFFFFF"/>
              <w:left w:val="nil"/>
              <w:bottom w:val="single" w:sz="18" w:space="0" w:color="FFFFFF"/>
              <w:right w:val="nil"/>
            </w:tcBorders>
            <w:shd w:val="clear" w:color="auto" w:fill="D8DFDE"/>
          </w:tcPr>
          <w:p w14:paraId="068B4276" w14:textId="77777777" w:rsidR="008C68FE" w:rsidRDefault="008C68FE">
            <w:pPr>
              <w:spacing w:after="160" w:line="259" w:lineRule="auto"/>
              <w:ind w:left="0" w:right="0" w:firstLine="0"/>
              <w:jc w:val="left"/>
            </w:pPr>
          </w:p>
        </w:tc>
      </w:tr>
      <w:tr w:rsidR="008C68FE" w14:paraId="5DD1CA1A" w14:textId="77777777">
        <w:trPr>
          <w:trHeight w:val="384"/>
        </w:trPr>
        <w:tc>
          <w:tcPr>
            <w:tcW w:w="2696" w:type="dxa"/>
            <w:tcBorders>
              <w:top w:val="single" w:sz="18" w:space="0" w:color="FFFFFF"/>
              <w:left w:val="nil"/>
              <w:bottom w:val="single" w:sz="22" w:space="0" w:color="D8DFDE"/>
              <w:right w:val="nil"/>
            </w:tcBorders>
            <w:shd w:val="clear" w:color="auto" w:fill="D8DFDE"/>
          </w:tcPr>
          <w:p w14:paraId="273C5F1A" w14:textId="77777777" w:rsidR="008C68FE" w:rsidRDefault="00EB1960">
            <w:pPr>
              <w:spacing w:after="0" w:line="259" w:lineRule="auto"/>
              <w:ind w:left="110" w:right="0" w:firstLine="0"/>
              <w:jc w:val="left"/>
            </w:pPr>
            <w:r>
              <w:rPr>
                <w:b/>
                <w:sz w:val="22"/>
              </w:rPr>
              <w:t xml:space="preserve">Next review due: </w:t>
            </w:r>
          </w:p>
        </w:tc>
        <w:tc>
          <w:tcPr>
            <w:tcW w:w="1696" w:type="dxa"/>
            <w:tcBorders>
              <w:top w:val="single" w:sz="18" w:space="0" w:color="FFFFFF"/>
              <w:left w:val="nil"/>
              <w:bottom w:val="single" w:sz="22" w:space="0" w:color="D8DFDE"/>
              <w:right w:val="nil"/>
            </w:tcBorders>
            <w:shd w:val="clear" w:color="auto" w:fill="D8DFDE"/>
          </w:tcPr>
          <w:p w14:paraId="52192EBA" w14:textId="63B146C8" w:rsidR="008C68FE" w:rsidRDefault="00EB1960">
            <w:pPr>
              <w:spacing w:after="0" w:line="259" w:lineRule="auto"/>
              <w:ind w:left="0" w:right="0" w:firstLine="0"/>
              <w:jc w:val="left"/>
            </w:pPr>
            <w:r>
              <w:rPr>
                <w:sz w:val="22"/>
              </w:rPr>
              <w:t>May 202</w:t>
            </w:r>
            <w:r w:rsidR="009066B6">
              <w:rPr>
                <w:sz w:val="22"/>
              </w:rPr>
              <w:t>7</w:t>
            </w:r>
          </w:p>
        </w:tc>
        <w:tc>
          <w:tcPr>
            <w:tcW w:w="1575" w:type="dxa"/>
            <w:tcBorders>
              <w:top w:val="single" w:sz="18" w:space="0" w:color="FFFFFF"/>
              <w:left w:val="nil"/>
              <w:bottom w:val="single" w:sz="22" w:space="0" w:color="D8DFDE"/>
              <w:right w:val="nil"/>
            </w:tcBorders>
            <w:shd w:val="clear" w:color="auto" w:fill="D8DFDE"/>
          </w:tcPr>
          <w:p w14:paraId="2B227DF2" w14:textId="77777777" w:rsidR="008C68FE" w:rsidRDefault="008C68FE">
            <w:pPr>
              <w:spacing w:after="160" w:line="259" w:lineRule="auto"/>
              <w:ind w:left="0" w:right="0" w:firstLine="0"/>
              <w:jc w:val="left"/>
            </w:pPr>
          </w:p>
        </w:tc>
        <w:tc>
          <w:tcPr>
            <w:tcW w:w="3757" w:type="dxa"/>
            <w:tcBorders>
              <w:top w:val="single" w:sz="18" w:space="0" w:color="FFFFFF"/>
              <w:left w:val="nil"/>
              <w:bottom w:val="single" w:sz="22" w:space="0" w:color="D8DFDE"/>
              <w:right w:val="nil"/>
            </w:tcBorders>
            <w:shd w:val="clear" w:color="auto" w:fill="D8DFDE"/>
          </w:tcPr>
          <w:p w14:paraId="654687BA" w14:textId="77777777" w:rsidR="008C68FE" w:rsidRDefault="008C68FE">
            <w:pPr>
              <w:spacing w:after="160" w:line="259" w:lineRule="auto"/>
              <w:ind w:left="0" w:right="0" w:firstLine="0"/>
              <w:jc w:val="left"/>
            </w:pPr>
          </w:p>
        </w:tc>
      </w:tr>
    </w:tbl>
    <w:p w14:paraId="544337FD" w14:textId="77777777" w:rsidR="008C68FE" w:rsidRDefault="00EB1960">
      <w:pPr>
        <w:spacing w:after="0" w:line="259" w:lineRule="auto"/>
        <w:ind w:left="5" w:right="0" w:firstLine="0"/>
        <w:jc w:val="left"/>
      </w:pPr>
      <w:r>
        <w:rPr>
          <w:sz w:val="22"/>
        </w:rPr>
        <w:t xml:space="preserve"> </w:t>
      </w:r>
    </w:p>
    <w:p w14:paraId="3672F167" w14:textId="77777777" w:rsidR="009066B6" w:rsidRDefault="009066B6" w:rsidP="009066B6">
      <w:pPr>
        <w:pStyle w:val="Heading1"/>
        <w:numPr>
          <w:ilvl w:val="0"/>
          <w:numId w:val="0"/>
        </w:numPr>
        <w:ind w:left="726"/>
      </w:pPr>
    </w:p>
    <w:p w14:paraId="12681343" w14:textId="77777777" w:rsidR="009066B6" w:rsidRDefault="009066B6" w:rsidP="009066B6"/>
    <w:p w14:paraId="4D11CB5E" w14:textId="77777777" w:rsidR="009066B6" w:rsidRDefault="009066B6" w:rsidP="009066B6"/>
    <w:p w14:paraId="0FBCE108" w14:textId="77777777" w:rsidR="009066B6" w:rsidRDefault="009066B6" w:rsidP="009066B6"/>
    <w:p w14:paraId="2D14687F" w14:textId="77777777" w:rsidR="009066B6" w:rsidRPr="009066B6" w:rsidRDefault="009066B6" w:rsidP="009066B6"/>
    <w:p w14:paraId="31C7B802" w14:textId="22F5455E" w:rsidR="008C68FE" w:rsidRDefault="00EB1960">
      <w:pPr>
        <w:pStyle w:val="Heading1"/>
        <w:ind w:left="726" w:hanging="361"/>
      </w:pPr>
      <w:r>
        <w:lastRenderedPageBreak/>
        <w:t>Introduction</w:t>
      </w:r>
      <w:r>
        <w:rPr>
          <w:u w:val="none"/>
        </w:rPr>
        <w:t xml:space="preserve"> </w:t>
      </w:r>
    </w:p>
    <w:p w14:paraId="55EAE90F" w14:textId="77777777" w:rsidR="008C68FE" w:rsidRDefault="00EB1960">
      <w:pPr>
        <w:spacing w:after="0" w:line="259" w:lineRule="auto"/>
        <w:ind w:left="726" w:right="0" w:firstLine="0"/>
        <w:jc w:val="left"/>
      </w:pPr>
      <w:r>
        <w:rPr>
          <w:b/>
        </w:rPr>
        <w:t xml:space="preserve"> </w:t>
      </w:r>
    </w:p>
    <w:p w14:paraId="2FFBD777" w14:textId="77777777" w:rsidR="008C68FE" w:rsidRDefault="00EB1960">
      <w:pPr>
        <w:spacing w:after="0" w:line="240" w:lineRule="auto"/>
        <w:ind w:left="0" w:right="0" w:firstLine="0"/>
        <w:jc w:val="center"/>
      </w:pPr>
      <w:r>
        <w:rPr>
          <w:i/>
        </w:rPr>
        <w:t xml:space="preserve">“Mathematics is a creative and highly inter-connected discipline that has been developed over centuries, providing the solution to some of history’s most intriguing problems. It is essential to everyday life, critical to science, technology and engineering, and necessary for financial </w:t>
      </w:r>
    </w:p>
    <w:p w14:paraId="6B85C319" w14:textId="77777777" w:rsidR="008C68FE" w:rsidRDefault="00EB1960">
      <w:pPr>
        <w:spacing w:after="0" w:line="259" w:lineRule="auto"/>
        <w:ind w:left="320" w:right="0" w:firstLine="0"/>
        <w:jc w:val="left"/>
      </w:pPr>
      <w:r>
        <w:rPr>
          <w:i/>
        </w:rPr>
        <w:t>literacy and most forms of employment. A high-</w:t>
      </w:r>
      <w:r>
        <w:rPr>
          <w:i/>
        </w:rPr>
        <w:t xml:space="preserve">quality mathematics education therefore </w:t>
      </w:r>
    </w:p>
    <w:p w14:paraId="059A923E" w14:textId="77777777" w:rsidR="008C68FE" w:rsidRDefault="00EB1960">
      <w:pPr>
        <w:spacing w:after="0" w:line="249" w:lineRule="auto"/>
        <w:ind w:left="17" w:right="7"/>
        <w:jc w:val="center"/>
      </w:pPr>
      <w:r>
        <w:rPr>
          <w:i/>
        </w:rPr>
        <w:t>provides a foundation for understanding the world, the ability to reason mathematically, an appreciation of the beauty and power of mathematics, and a sense of enjoyment and curiosity about the subject.”</w:t>
      </w:r>
      <w:r>
        <w:t xml:space="preserve"> </w:t>
      </w:r>
    </w:p>
    <w:p w14:paraId="15E90741" w14:textId="77777777" w:rsidR="008C68FE" w:rsidRDefault="00EB1960">
      <w:pPr>
        <w:spacing w:after="0" w:line="249" w:lineRule="auto"/>
        <w:ind w:left="17" w:right="0"/>
        <w:jc w:val="center"/>
      </w:pPr>
      <w:r>
        <w:rPr>
          <w:i/>
        </w:rPr>
        <w:t xml:space="preserve">(The National Curriculum for Mathematics 2014) </w:t>
      </w:r>
    </w:p>
    <w:p w14:paraId="27C7FAF8" w14:textId="77777777" w:rsidR="008C68FE" w:rsidRDefault="00EB1960">
      <w:pPr>
        <w:spacing w:after="0" w:line="259" w:lineRule="auto"/>
        <w:ind w:left="5" w:right="0" w:firstLine="0"/>
        <w:jc w:val="left"/>
      </w:pPr>
      <w:r>
        <w:rPr>
          <w:i/>
        </w:rPr>
        <w:t xml:space="preserve"> </w:t>
      </w:r>
    </w:p>
    <w:p w14:paraId="3DF3B1F8" w14:textId="77777777" w:rsidR="008C68FE" w:rsidRDefault="00EB1960">
      <w:pPr>
        <w:ind w:right="42"/>
      </w:pPr>
      <w:r>
        <w:t>At Sandal Magna, we believe Mathematics is a proficiency which involves confidence and competence with numbers and measures. Our intent is to develop children to be confident, resilient and determined mathematicians, who enjoy maths and appreciate its importance as a valuable skill for life. A solid and rigorous approach to arithmetic skills progression ensures our children are well equipped to recall knowledge, tackle year group specific content and to be fluent and confident when reasoning and solving a w</w:t>
      </w:r>
      <w:r>
        <w:t>ider range of mathematical problems. With reasoning skills and vocabulary at the very heart of our mathematics lessons, we encourage all children to think both independently and in collaboration with others. We celebrate learning from our mistakes and opportunities to unpick, share and prove our mathematical reasoning in varied contexts. Resilience is fostered and developed, to encourage children to relish every opportunity and rise to the challenges which life offers them. We are committed to ensuring that</w:t>
      </w:r>
      <w:r>
        <w:t xml:space="preserve"> children </w:t>
      </w:r>
      <w:proofErr w:type="gramStart"/>
      <w:r>
        <w:t>are able to</w:t>
      </w:r>
      <w:proofErr w:type="gramEnd"/>
      <w:r>
        <w:t xml:space="preserve"> recognise the importance of maths in the wider world and </w:t>
      </w:r>
      <w:proofErr w:type="gramStart"/>
      <w:r>
        <w:t>are able to</w:t>
      </w:r>
      <w:proofErr w:type="gramEnd"/>
      <w:r>
        <w:t xml:space="preserve"> use their mathematical skills and knowledge confidently in their lives.  </w:t>
      </w:r>
    </w:p>
    <w:p w14:paraId="48FF4192" w14:textId="77777777" w:rsidR="008C68FE" w:rsidRDefault="00EB1960">
      <w:pPr>
        <w:spacing w:after="4" w:line="259" w:lineRule="auto"/>
        <w:ind w:left="5" w:right="0" w:firstLine="0"/>
        <w:jc w:val="left"/>
      </w:pPr>
      <w:r>
        <w:t xml:space="preserve"> </w:t>
      </w:r>
    </w:p>
    <w:p w14:paraId="03836D03" w14:textId="77777777" w:rsidR="008C68FE" w:rsidRDefault="00EB1960">
      <w:pPr>
        <w:spacing w:after="4" w:line="259" w:lineRule="auto"/>
        <w:ind w:left="5" w:right="0" w:firstLine="0"/>
        <w:jc w:val="left"/>
      </w:pPr>
      <w:r>
        <w:t xml:space="preserve"> </w:t>
      </w:r>
    </w:p>
    <w:p w14:paraId="63F9BFF0" w14:textId="77777777" w:rsidR="008C68FE" w:rsidRDefault="00EB1960">
      <w:pPr>
        <w:spacing w:after="2" w:line="259" w:lineRule="auto"/>
        <w:ind w:left="0" w:right="0"/>
        <w:jc w:val="left"/>
      </w:pPr>
      <w:r>
        <w:rPr>
          <w:b/>
          <w:u w:val="single" w:color="000000"/>
        </w:rPr>
        <w:t>Purpose of Policy and Guiding Principles.</w:t>
      </w:r>
      <w:r>
        <w:rPr>
          <w:b/>
        </w:rPr>
        <w:t xml:space="preserve">  </w:t>
      </w:r>
    </w:p>
    <w:p w14:paraId="7F454EB3" w14:textId="77777777" w:rsidR="008C68FE" w:rsidRDefault="00EB1960">
      <w:pPr>
        <w:ind w:left="15" w:right="42"/>
      </w:pPr>
      <w:r>
        <w:t xml:space="preserve">This document sets out the approach to teaching maths at our school and how we support all children to make progress and achieve their potential. </w:t>
      </w:r>
    </w:p>
    <w:p w14:paraId="20E9142D" w14:textId="77777777" w:rsidR="008C68FE" w:rsidRDefault="00EB1960">
      <w:pPr>
        <w:spacing w:after="4" w:line="259" w:lineRule="auto"/>
        <w:ind w:left="5" w:right="0" w:firstLine="0"/>
        <w:jc w:val="left"/>
      </w:pPr>
      <w:r>
        <w:t xml:space="preserve"> </w:t>
      </w:r>
    </w:p>
    <w:p w14:paraId="28B7D299" w14:textId="77777777" w:rsidR="008C68FE" w:rsidRDefault="00EB1960">
      <w:pPr>
        <w:pStyle w:val="Heading1"/>
        <w:numPr>
          <w:ilvl w:val="0"/>
          <w:numId w:val="0"/>
        </w:numPr>
      </w:pPr>
      <w:r>
        <w:t>Planning</w:t>
      </w:r>
      <w:r>
        <w:rPr>
          <w:u w:val="none"/>
        </w:rPr>
        <w:t xml:space="preserve">   </w:t>
      </w:r>
    </w:p>
    <w:p w14:paraId="2F16FFAA" w14:textId="02F9A57C" w:rsidR="008C68FE" w:rsidRDefault="00EB1960">
      <w:pPr>
        <w:ind w:left="25" w:right="42"/>
      </w:pPr>
      <w:r>
        <w:t>Mathematics planning follows the White Rose Scheme of work with additional support from the NCETM spines and Grammarsaurus if needed. Assessment for learning, fluency, reasoning and problem solving are at the heart of planning mathematics following a forma</w:t>
      </w:r>
      <w:r>
        <w:t xml:space="preserve">t of ‘I do, </w:t>
      </w:r>
      <w:proofErr w:type="gramStart"/>
      <w:r>
        <w:t>We</w:t>
      </w:r>
      <w:proofErr w:type="gramEnd"/>
      <w:r>
        <w:t xml:space="preserve"> do, </w:t>
      </w:r>
      <w:proofErr w:type="gramStart"/>
      <w:r>
        <w:t>You</w:t>
      </w:r>
      <w:proofErr w:type="gramEnd"/>
      <w:r>
        <w:t xml:space="preserve"> do.’ Each maths lesson will allow all children to work on a reasoning and </w:t>
      </w:r>
      <w:proofErr w:type="gramStart"/>
      <w:r>
        <w:t>problem</w:t>
      </w:r>
      <w:r w:rsidR="009066B6">
        <w:t xml:space="preserve"> </w:t>
      </w:r>
      <w:r>
        <w:t>solving</w:t>
      </w:r>
      <w:proofErr w:type="gramEnd"/>
      <w:r>
        <w:t xml:space="preserve"> question as part of their daily learning. This will follow a pattern of modelled work, paired work and independent work throughout the course of the week.    </w:t>
      </w:r>
    </w:p>
    <w:p w14:paraId="205AEC8F" w14:textId="77777777" w:rsidR="008C68FE" w:rsidRDefault="00EB1960">
      <w:pPr>
        <w:ind w:left="25" w:right="42"/>
      </w:pPr>
      <w:r>
        <w:t xml:space="preserve">Each lesson provides an opportunity for children to deepen their mathematical understanding. </w:t>
      </w:r>
      <w:r>
        <w:t xml:space="preserve">Our approach to planning is based on a thorough understanding of children’s needs that is </w:t>
      </w:r>
      <w:r>
        <w:t xml:space="preserve">collected through formative and summative assessment.  </w:t>
      </w:r>
    </w:p>
    <w:p w14:paraId="5B31EE95" w14:textId="77777777" w:rsidR="008C68FE" w:rsidRDefault="00EB1960">
      <w:pPr>
        <w:spacing w:after="0" w:line="259" w:lineRule="auto"/>
        <w:ind w:left="5" w:right="0" w:firstLine="0"/>
        <w:jc w:val="left"/>
      </w:pPr>
      <w:r>
        <w:t xml:space="preserve">  </w:t>
      </w:r>
    </w:p>
    <w:p w14:paraId="259AB2A8" w14:textId="77777777" w:rsidR="008C68FE" w:rsidRDefault="00EB1960">
      <w:pPr>
        <w:ind w:left="15" w:right="42"/>
      </w:pPr>
      <w:r>
        <w:t xml:space="preserve">Each class teacher is responsible for the mathematics in their class in consultation with and with guidance from the mathematics subject leader. There is a daily mathematics lesson of between </w:t>
      </w:r>
      <w:r>
        <w:t>50 and 60 minutes. During these lessons’ children engage in acti</w:t>
      </w:r>
      <w:r>
        <w:t xml:space="preserve">vities such as:  </w:t>
      </w:r>
    </w:p>
    <w:p w14:paraId="3AC4996B" w14:textId="77777777" w:rsidR="008C68FE" w:rsidRDefault="00EB1960">
      <w:pPr>
        <w:numPr>
          <w:ilvl w:val="0"/>
          <w:numId w:val="1"/>
        </w:numPr>
        <w:ind w:right="42" w:hanging="361"/>
      </w:pPr>
      <w:r>
        <w:t xml:space="preserve">The development of mental strategies and arithmetic skills   </w:t>
      </w:r>
    </w:p>
    <w:p w14:paraId="233E752A" w14:textId="77777777" w:rsidR="008C68FE" w:rsidRDefault="00EB1960">
      <w:pPr>
        <w:numPr>
          <w:ilvl w:val="0"/>
          <w:numId w:val="1"/>
        </w:numPr>
        <w:ind w:right="42" w:hanging="361"/>
      </w:pPr>
      <w:r>
        <w:t xml:space="preserve">Mathematical discussions and reasoning tasks using precise mathematical language.   </w:t>
      </w:r>
    </w:p>
    <w:p w14:paraId="2E219730" w14:textId="77777777" w:rsidR="008C68FE" w:rsidRDefault="00EB1960">
      <w:pPr>
        <w:numPr>
          <w:ilvl w:val="0"/>
          <w:numId w:val="1"/>
        </w:numPr>
        <w:ind w:right="42" w:hanging="361"/>
      </w:pPr>
      <w:r>
        <w:t xml:space="preserve">Written methods  </w:t>
      </w:r>
    </w:p>
    <w:p w14:paraId="59B1D87D" w14:textId="77777777" w:rsidR="008C68FE" w:rsidRDefault="00EB1960">
      <w:pPr>
        <w:numPr>
          <w:ilvl w:val="0"/>
          <w:numId w:val="1"/>
        </w:numPr>
        <w:ind w:right="42" w:hanging="361"/>
      </w:pPr>
      <w:r>
        <w:lastRenderedPageBreak/>
        <w:t xml:space="preserve">Practical work  </w:t>
      </w:r>
    </w:p>
    <w:p w14:paraId="16CB1B43" w14:textId="77777777" w:rsidR="008C68FE" w:rsidRDefault="00EB1960">
      <w:pPr>
        <w:numPr>
          <w:ilvl w:val="0"/>
          <w:numId w:val="1"/>
        </w:numPr>
        <w:ind w:right="42" w:hanging="361"/>
      </w:pPr>
      <w:r>
        <w:t xml:space="preserve">Investigational work  </w:t>
      </w:r>
    </w:p>
    <w:p w14:paraId="08E1A9BE" w14:textId="77777777" w:rsidR="008C68FE" w:rsidRDefault="00EB1960">
      <w:pPr>
        <w:numPr>
          <w:ilvl w:val="0"/>
          <w:numId w:val="1"/>
        </w:numPr>
        <w:ind w:right="42" w:hanging="361"/>
      </w:pPr>
      <w:r>
        <w:t xml:space="preserve">Problem-solving  </w:t>
      </w:r>
    </w:p>
    <w:p w14:paraId="54398DAD" w14:textId="77777777" w:rsidR="008C68FE" w:rsidRDefault="00EB1960">
      <w:pPr>
        <w:numPr>
          <w:ilvl w:val="0"/>
          <w:numId w:val="1"/>
        </w:numPr>
        <w:ind w:right="42" w:hanging="361"/>
      </w:pPr>
      <w:r>
        <w:t xml:space="preserve">Consolidation of basic skills and routines  </w:t>
      </w:r>
    </w:p>
    <w:p w14:paraId="3EFD13C5" w14:textId="77777777" w:rsidR="008C68FE" w:rsidRDefault="00EB1960">
      <w:pPr>
        <w:numPr>
          <w:ilvl w:val="0"/>
          <w:numId w:val="1"/>
        </w:numPr>
        <w:spacing w:after="260"/>
        <w:ind w:right="42" w:hanging="361"/>
      </w:pPr>
      <w:r>
        <w:t xml:space="preserve">CPA approach to developing understanding  </w:t>
      </w:r>
    </w:p>
    <w:p w14:paraId="0DEC31F4" w14:textId="77777777" w:rsidR="008C68FE" w:rsidRDefault="00EB1960">
      <w:pPr>
        <w:spacing w:after="0" w:line="259" w:lineRule="auto"/>
        <w:ind w:left="5" w:right="0" w:firstLine="0"/>
        <w:jc w:val="left"/>
      </w:pPr>
      <w:r>
        <w:t xml:space="preserve"> </w:t>
      </w:r>
    </w:p>
    <w:p w14:paraId="394518C3" w14:textId="77777777" w:rsidR="008C68FE" w:rsidRDefault="00EB1960">
      <w:pPr>
        <w:ind w:left="15" w:right="42"/>
      </w:pPr>
      <w:r>
        <w:t xml:space="preserve">Teachers in EYFS ensure the children learn through a mixture of adult led and child-led activities both inside and outside the classroom. </w:t>
      </w:r>
      <w:proofErr w:type="gramStart"/>
      <w:r>
        <w:t>The majority of</w:t>
      </w:r>
      <w:proofErr w:type="gramEnd"/>
      <w:r>
        <w:t xml:space="preserve"> provision areas within the unit support early mathematics ensuring children can access maths opportunities throughout the day. In addition, there are daily maths lessons with an additional follow up focused activity for all reception children.  </w:t>
      </w:r>
    </w:p>
    <w:p w14:paraId="2AD3B061" w14:textId="77777777" w:rsidR="008C68FE" w:rsidRDefault="00EB1960">
      <w:pPr>
        <w:spacing w:after="0" w:line="259" w:lineRule="auto"/>
        <w:ind w:left="5" w:right="0" w:firstLine="0"/>
        <w:jc w:val="left"/>
      </w:pPr>
      <w:r>
        <w:t xml:space="preserve">  </w:t>
      </w:r>
    </w:p>
    <w:p w14:paraId="16225447" w14:textId="77777777" w:rsidR="008C68FE" w:rsidRDefault="00EB1960">
      <w:pPr>
        <w:ind w:left="25" w:right="42"/>
      </w:pPr>
      <w:r>
        <w:t xml:space="preserve">Since September 2022, we have also provided our youngest children with the opportunity to </w:t>
      </w:r>
      <w:r>
        <w:t xml:space="preserve">develop ‘Mastery Number’, with the aim to secure firm foundations in the development of </w:t>
      </w:r>
      <w:r>
        <w:t xml:space="preserve">good number sense for all children from Reception through to Year 1 and Year 2. The intention of using this is that children will leave KS1 with fluency in calculation and a confidence and flexibility with number. Attention will be given to key knowledge and understanding needed in Reception classes, and progression through KS1 to support success in the future.  </w:t>
      </w:r>
    </w:p>
    <w:p w14:paraId="3E07F5DE" w14:textId="77777777" w:rsidR="008C68FE" w:rsidRDefault="00EB1960">
      <w:pPr>
        <w:spacing w:after="0" w:line="259" w:lineRule="auto"/>
        <w:ind w:left="15" w:right="0" w:firstLine="0"/>
        <w:jc w:val="left"/>
      </w:pPr>
      <w:r>
        <w:t xml:space="preserve"> </w:t>
      </w:r>
    </w:p>
    <w:p w14:paraId="527029D4" w14:textId="77777777" w:rsidR="008C68FE" w:rsidRDefault="00EB1960">
      <w:pPr>
        <w:pStyle w:val="Heading1"/>
        <w:numPr>
          <w:ilvl w:val="0"/>
          <w:numId w:val="0"/>
        </w:numPr>
      </w:pPr>
      <w:r>
        <w:t>Times Tables</w:t>
      </w:r>
      <w:r>
        <w:rPr>
          <w:u w:val="none"/>
        </w:rPr>
        <w:t xml:space="preserve">   </w:t>
      </w:r>
    </w:p>
    <w:p w14:paraId="34017E3C" w14:textId="77777777" w:rsidR="008C68FE" w:rsidRDefault="00EB1960">
      <w:pPr>
        <w:ind w:left="25" w:right="42"/>
      </w:pPr>
      <w:r>
        <w:t xml:space="preserve">In Year 3 and Year 4, children are expected to learn times tables by heart, </w:t>
      </w:r>
      <w:proofErr w:type="gramStart"/>
      <w:r>
        <w:t>in order to</w:t>
      </w:r>
      <w:proofErr w:type="gramEnd"/>
      <w:r>
        <w:t xml:space="preserve"> prepare the Year 4 children for the statutory times tables test. Each week children complete TTRS activities and quizzes that develop rapid recall and fluency.  </w:t>
      </w:r>
    </w:p>
    <w:p w14:paraId="3854A3EE" w14:textId="77777777" w:rsidR="008C68FE" w:rsidRDefault="00EB1960">
      <w:pPr>
        <w:spacing w:after="0" w:line="259" w:lineRule="auto"/>
        <w:ind w:left="5" w:right="0" w:firstLine="0"/>
        <w:jc w:val="left"/>
      </w:pPr>
      <w:r>
        <w:rPr>
          <w:b/>
          <w:color w:val="00B050"/>
        </w:rPr>
        <w:t xml:space="preserve"> </w:t>
      </w:r>
      <w:r>
        <w:t xml:space="preserve"> </w:t>
      </w:r>
    </w:p>
    <w:p w14:paraId="2221BD07" w14:textId="77777777" w:rsidR="008C68FE" w:rsidRDefault="00EB1960">
      <w:pPr>
        <w:pStyle w:val="Heading1"/>
        <w:numPr>
          <w:ilvl w:val="0"/>
          <w:numId w:val="0"/>
        </w:numPr>
      </w:pPr>
      <w:r>
        <w:t>Recording of Work</w:t>
      </w:r>
      <w:r>
        <w:rPr>
          <w:u w:val="none"/>
        </w:rPr>
        <w:t xml:space="preserve"> </w:t>
      </w:r>
    </w:p>
    <w:p w14:paraId="035D67AD" w14:textId="77777777" w:rsidR="008C68FE" w:rsidRDefault="00EB1960">
      <w:pPr>
        <w:ind w:left="25" w:right="42"/>
      </w:pPr>
      <w:r>
        <w:t xml:space="preserve">Children are taught a variety of methods for recording their work and they are encouraged and helped to use the most appropriate and convenient method of recording. Children are encouraged to use mental strategies when appropriate, before choosing a written method. All children are encouraged to think about presentation ensuring work is presented neatly when recording their work. When using squares, one square is used for each digit.  </w:t>
      </w:r>
    </w:p>
    <w:p w14:paraId="315EF8D1" w14:textId="77777777" w:rsidR="008C68FE" w:rsidRDefault="00EB1960">
      <w:pPr>
        <w:spacing w:after="0" w:line="259" w:lineRule="auto"/>
        <w:ind w:left="5" w:right="0" w:firstLine="0"/>
        <w:jc w:val="left"/>
      </w:pPr>
      <w:r>
        <w:t xml:space="preserve">  </w:t>
      </w:r>
    </w:p>
    <w:p w14:paraId="237C40C5" w14:textId="77777777" w:rsidR="008C68FE" w:rsidRDefault="00EB1960">
      <w:pPr>
        <w:ind w:left="25" w:right="42"/>
      </w:pPr>
      <w:r>
        <w:t xml:space="preserve">In Y2 and Y3, 1cm square exercise books are to be used. This changes to 7mm square exercise books in Year 4 through to Year 6 for </w:t>
      </w:r>
      <w:proofErr w:type="gramStart"/>
      <w:r>
        <w:t>the majority of</w:t>
      </w:r>
      <w:proofErr w:type="gramEnd"/>
      <w:r>
        <w:t xml:space="preserve"> children, unless it is unsuitable.   </w:t>
      </w:r>
    </w:p>
    <w:p w14:paraId="70CD8D0C" w14:textId="77777777" w:rsidR="008C68FE" w:rsidRDefault="00EB1960">
      <w:pPr>
        <w:spacing w:after="0" w:line="259" w:lineRule="auto"/>
        <w:ind w:left="5" w:right="0" w:firstLine="0"/>
        <w:jc w:val="left"/>
      </w:pPr>
      <w:r>
        <w:t xml:space="preserve">  </w:t>
      </w:r>
    </w:p>
    <w:p w14:paraId="18A8EA24" w14:textId="77777777" w:rsidR="008C68FE" w:rsidRDefault="00EB1960">
      <w:pPr>
        <w:ind w:left="25" w:right="42"/>
      </w:pPr>
      <w:r>
        <w:t xml:space="preserve">EYFS record informally for </w:t>
      </w:r>
      <w:proofErr w:type="gramStart"/>
      <w:r>
        <w:t>the majority of</w:t>
      </w:r>
      <w:proofErr w:type="gramEnd"/>
      <w:r>
        <w:t xml:space="preserve"> the week, with some mathematics activity formally </w:t>
      </w:r>
      <w:r>
        <w:t xml:space="preserve">recorded in the children’s maths books. </w:t>
      </w:r>
      <w:r>
        <w:t xml:space="preserve"> </w:t>
      </w:r>
    </w:p>
    <w:p w14:paraId="232B2665" w14:textId="77777777" w:rsidR="008C68FE" w:rsidRDefault="00EB1960">
      <w:pPr>
        <w:spacing w:after="0" w:line="259" w:lineRule="auto"/>
        <w:ind w:left="15" w:right="0" w:firstLine="0"/>
        <w:jc w:val="left"/>
      </w:pPr>
      <w:r>
        <w:t xml:space="preserve"> </w:t>
      </w:r>
    </w:p>
    <w:p w14:paraId="496CB6D3" w14:textId="77777777" w:rsidR="008C68FE" w:rsidRDefault="00EB1960">
      <w:pPr>
        <w:pStyle w:val="Heading1"/>
        <w:numPr>
          <w:ilvl w:val="0"/>
          <w:numId w:val="0"/>
        </w:numPr>
      </w:pPr>
      <w:r>
        <w:t>Resources - Concrete, Pictorial, Abstract (CPA)</w:t>
      </w:r>
      <w:r>
        <w:rPr>
          <w:u w:val="none"/>
        </w:rPr>
        <w:t xml:space="preserve">  </w:t>
      </w:r>
    </w:p>
    <w:p w14:paraId="6AAE9717" w14:textId="77777777" w:rsidR="008C68FE" w:rsidRDefault="00EB1960">
      <w:pPr>
        <w:ind w:left="25" w:right="42"/>
      </w:pPr>
      <w:proofErr w:type="gramStart"/>
      <w:r>
        <w:t>In order to</w:t>
      </w:r>
      <w:proofErr w:type="gramEnd"/>
      <w:r>
        <w:t xml:space="preserve"> support the delivery of maths lessons to all children, the school has a large range of resources available. Within the classroom, maths resources </w:t>
      </w:r>
      <w:proofErr w:type="gramStart"/>
      <w:r>
        <w:t>are available to children at all times</w:t>
      </w:r>
      <w:proofErr w:type="gramEnd"/>
      <w:r>
        <w:t>, these include basic resources such as number lines, 100 squares, rulers, counters, numicon etc. Other specific resources are made available as required. We also recognise the importance of a stimulating learning environment. The school provides an environment, which is rich in a wide variety of print, pictures, diagrams, ch</w:t>
      </w:r>
      <w:r>
        <w:t>arts, tables, models and images. Each classroom has a mathematical display area, which includes a working wall with mathematical vocabulary, CPA representations, continuous maths provision and examples of the key calculation strategies taught to</w:t>
      </w:r>
      <w:r>
        <w:t xml:space="preserve"> allow children to develop proficiency. This is updated regularly in accordance with the </w:t>
      </w:r>
      <w:r>
        <w:lastRenderedPageBreak/>
        <w:t xml:space="preserve">area of maths being taught at the time. Children are encouraged to use many representations to develop a deep conceptual understanding of mathematical ideas. </w:t>
      </w:r>
    </w:p>
    <w:p w14:paraId="46E73069" w14:textId="77777777" w:rsidR="008C68FE" w:rsidRDefault="00EB1960">
      <w:pPr>
        <w:ind w:left="25" w:right="42"/>
      </w:pPr>
      <w:r>
        <w:t xml:space="preserve">Throughout the entire school, concrete, pictorial and abstract resources are used to provide a route to understanding. This follows the White Rose calculation policy which provides more information about the resources that are used for each area of maths.   </w:t>
      </w:r>
    </w:p>
    <w:p w14:paraId="2E390AEE" w14:textId="77777777" w:rsidR="008C68FE" w:rsidRDefault="00EB1960">
      <w:pPr>
        <w:spacing w:after="0" w:line="259" w:lineRule="auto"/>
        <w:ind w:left="5" w:right="0" w:firstLine="0"/>
        <w:jc w:val="left"/>
      </w:pPr>
      <w:r>
        <w:t xml:space="preserve">  </w:t>
      </w:r>
    </w:p>
    <w:p w14:paraId="5D651DAF" w14:textId="77777777" w:rsidR="008C68FE" w:rsidRDefault="00EB1960">
      <w:pPr>
        <w:ind w:left="25" w:right="42"/>
      </w:pPr>
      <w:r>
        <w:t xml:space="preserve">EYFS teaching and learning promotes social skills and develops the mathematical understanding of young children through stories, songs, rhymes and games. Both imaginative play and outdoor play allow opportunities to develop many skills by using a range of resources, which enable children to learn the six key areas of early mathematics.  </w:t>
      </w:r>
    </w:p>
    <w:p w14:paraId="0B309885" w14:textId="77777777" w:rsidR="008C68FE" w:rsidRDefault="00EB1960">
      <w:pPr>
        <w:spacing w:after="29" w:line="259" w:lineRule="auto"/>
        <w:ind w:left="5" w:right="0" w:firstLine="0"/>
        <w:jc w:val="left"/>
      </w:pPr>
      <w:r>
        <w:t xml:space="preserve">  </w:t>
      </w:r>
    </w:p>
    <w:p w14:paraId="6257E6E7" w14:textId="77777777" w:rsidR="008C68FE" w:rsidRDefault="00EB1960">
      <w:pPr>
        <w:numPr>
          <w:ilvl w:val="0"/>
          <w:numId w:val="2"/>
        </w:numPr>
        <w:ind w:right="42" w:hanging="361"/>
      </w:pPr>
      <w:hyperlink r:id="rId7">
        <w:r>
          <w:t>Cardinality and Counting</w:t>
        </w:r>
      </w:hyperlink>
      <w:hyperlink r:id="rId8">
        <w:r>
          <w:t xml:space="preserve"> </w:t>
        </w:r>
      </w:hyperlink>
      <w:hyperlink r:id="rId9">
        <w:r>
          <w:t>-</w:t>
        </w:r>
      </w:hyperlink>
      <w:hyperlink r:id="rId10">
        <w:r>
          <w:t xml:space="preserve"> </w:t>
        </w:r>
      </w:hyperlink>
      <w:hyperlink r:id="rId11">
        <w:r>
          <w:t>Understanding that the cardinal value of a number refers</w:t>
        </w:r>
      </w:hyperlink>
      <w:hyperlink r:id="rId12">
        <w:r>
          <w:t xml:space="preserve"> to </w:t>
        </w:r>
      </w:hyperlink>
      <w:hyperlink r:id="rId13">
        <w:r>
          <w:t>the quantity, or ‘</w:t>
        </w:r>
        <w:proofErr w:type="spellStart"/>
        <w:r>
          <w:t>howmanyness</w:t>
        </w:r>
        <w:proofErr w:type="spellEnd"/>
        <w:r>
          <w:t>’ of things it represent</w:t>
        </w:r>
      </w:hyperlink>
      <w:hyperlink r:id="rId14">
        <w:r>
          <w:t>s</w:t>
        </w:r>
      </w:hyperlink>
      <w:hyperlink r:id="rId15">
        <w:r>
          <w:t xml:space="preserve">  </w:t>
        </w:r>
      </w:hyperlink>
    </w:p>
    <w:p w14:paraId="61421BC9" w14:textId="77777777" w:rsidR="008C68FE" w:rsidRDefault="00EB1960">
      <w:pPr>
        <w:numPr>
          <w:ilvl w:val="0"/>
          <w:numId w:val="2"/>
        </w:numPr>
        <w:ind w:right="42" w:hanging="361"/>
      </w:pPr>
      <w:hyperlink r:id="rId16">
        <w:r>
          <w:t>Compariso</w:t>
        </w:r>
      </w:hyperlink>
      <w:hyperlink r:id="rId17">
        <w:r>
          <w:t>n</w:t>
        </w:r>
      </w:hyperlink>
      <w:hyperlink r:id="rId18">
        <w:r>
          <w:t>-</w:t>
        </w:r>
      </w:hyperlink>
      <w:hyperlink r:id="rId19">
        <w:r>
          <w:t xml:space="preserve"> </w:t>
        </w:r>
      </w:hyperlink>
      <w:hyperlink r:id="rId20">
        <w:r>
          <w:t>Understanding that comparing numbers involves knowing which</w:t>
        </w:r>
      </w:hyperlink>
      <w:hyperlink r:id="rId21">
        <w:r>
          <w:t xml:space="preserve"> numbers </w:t>
        </w:r>
      </w:hyperlink>
      <w:hyperlink r:id="rId22">
        <w:r>
          <w:t>are worth more or less than each other</w:t>
        </w:r>
      </w:hyperlink>
      <w:hyperlink r:id="rId23">
        <w:r>
          <w:t>.</w:t>
        </w:r>
      </w:hyperlink>
      <w:hyperlink r:id="rId24">
        <w:r>
          <w:t xml:space="preserve">  </w:t>
        </w:r>
      </w:hyperlink>
    </w:p>
    <w:p w14:paraId="4030CF20" w14:textId="77777777" w:rsidR="008C68FE" w:rsidRDefault="00EB1960">
      <w:pPr>
        <w:numPr>
          <w:ilvl w:val="0"/>
          <w:numId w:val="2"/>
        </w:numPr>
        <w:ind w:right="42" w:hanging="361"/>
      </w:pPr>
      <w:hyperlink r:id="rId25">
        <w:r>
          <w:t>Compositio</w:t>
        </w:r>
      </w:hyperlink>
      <w:hyperlink r:id="rId26">
        <w:r>
          <w:t>n</w:t>
        </w:r>
      </w:hyperlink>
      <w:hyperlink r:id="rId27">
        <w:r>
          <w:t>-</w:t>
        </w:r>
      </w:hyperlink>
      <w:hyperlink r:id="rId28">
        <w:r>
          <w:t xml:space="preserve">Understanding that one number can be made up from (composed from) </w:t>
        </w:r>
      </w:hyperlink>
      <w:hyperlink r:id="rId29">
        <w:r>
          <w:t>two or more smaller number</w:t>
        </w:r>
      </w:hyperlink>
      <w:hyperlink r:id="rId30">
        <w:r>
          <w:t>s</w:t>
        </w:r>
      </w:hyperlink>
      <w:hyperlink r:id="rId31">
        <w:r>
          <w:t xml:space="preserve">  </w:t>
        </w:r>
      </w:hyperlink>
    </w:p>
    <w:p w14:paraId="2B86E80D" w14:textId="77777777" w:rsidR="008C68FE" w:rsidRDefault="00EB1960">
      <w:pPr>
        <w:numPr>
          <w:ilvl w:val="0"/>
          <w:numId w:val="2"/>
        </w:numPr>
        <w:ind w:right="42" w:hanging="361"/>
      </w:pPr>
      <w:hyperlink r:id="rId32">
        <w:r>
          <w:t>Patter</w:t>
        </w:r>
      </w:hyperlink>
      <w:hyperlink r:id="rId33">
        <w:r>
          <w:t>n</w:t>
        </w:r>
      </w:hyperlink>
      <w:hyperlink r:id="rId34">
        <w:r>
          <w:t>-</w:t>
        </w:r>
      </w:hyperlink>
      <w:hyperlink r:id="rId35">
        <w:r>
          <w:t xml:space="preserve">Looking for and finding patterns helps children notice and understand </w:t>
        </w:r>
      </w:hyperlink>
      <w:hyperlink r:id="rId36">
        <w:r>
          <w:t>mathematical relationship</w:t>
        </w:r>
      </w:hyperlink>
      <w:hyperlink r:id="rId37">
        <w:r>
          <w:t>s</w:t>
        </w:r>
      </w:hyperlink>
      <w:hyperlink r:id="rId38">
        <w:r>
          <w:t xml:space="preserve">  </w:t>
        </w:r>
      </w:hyperlink>
    </w:p>
    <w:p w14:paraId="71810400" w14:textId="77777777" w:rsidR="008C68FE" w:rsidRDefault="00EB1960">
      <w:pPr>
        <w:numPr>
          <w:ilvl w:val="0"/>
          <w:numId w:val="2"/>
        </w:numPr>
        <w:ind w:right="42" w:hanging="361"/>
      </w:pPr>
      <w:r>
        <w:t xml:space="preserve">Shape and Space- Understanding what happens when shapes move, or combine with other shapes, helps develop wider mathematical thinking. </w:t>
      </w:r>
    </w:p>
    <w:p w14:paraId="7D836690" w14:textId="77777777" w:rsidR="008C68FE" w:rsidRDefault="00EB1960">
      <w:pPr>
        <w:numPr>
          <w:ilvl w:val="0"/>
          <w:numId w:val="2"/>
        </w:numPr>
        <w:ind w:right="42" w:hanging="361"/>
      </w:pPr>
      <w:hyperlink r:id="rId39">
        <w:r>
          <w:t>Measure</w:t>
        </w:r>
      </w:hyperlink>
      <w:hyperlink r:id="rId40">
        <w:r>
          <w:t>s</w:t>
        </w:r>
      </w:hyperlink>
      <w:hyperlink r:id="rId41">
        <w:r>
          <w:t xml:space="preserve">- </w:t>
        </w:r>
      </w:hyperlink>
      <w:hyperlink r:id="rId42">
        <w:r>
          <w:t xml:space="preserve">Comparing different aspects such as length, weight and volume, as a </w:t>
        </w:r>
      </w:hyperlink>
      <w:hyperlink r:id="rId43">
        <w:r>
          <w:t>preliminary to using units to compare late</w:t>
        </w:r>
      </w:hyperlink>
      <w:hyperlink r:id="rId44">
        <w:r>
          <w:t>r</w:t>
        </w:r>
      </w:hyperlink>
      <w:hyperlink r:id="rId45">
        <w:r>
          <w:t>.</w:t>
        </w:r>
      </w:hyperlink>
      <w:hyperlink r:id="rId46">
        <w:r>
          <w:t xml:space="preserve">  </w:t>
        </w:r>
      </w:hyperlink>
    </w:p>
    <w:p w14:paraId="3502982D" w14:textId="77777777" w:rsidR="008C68FE" w:rsidRDefault="00EB1960">
      <w:pPr>
        <w:spacing w:after="0" w:line="259" w:lineRule="auto"/>
        <w:ind w:left="5" w:right="0" w:firstLine="0"/>
        <w:jc w:val="left"/>
      </w:pPr>
      <w:r>
        <w:t xml:space="preserve">   </w:t>
      </w:r>
    </w:p>
    <w:p w14:paraId="3F94C58C" w14:textId="77777777" w:rsidR="008C68FE" w:rsidRDefault="00EB1960">
      <w:pPr>
        <w:ind w:left="25" w:right="42"/>
      </w:pPr>
      <w:r>
        <w:t xml:space="preserve">Continuous provision within the EYFS unit has maths incorporated into all areas of learning. In addition, there are specific maths areas both indoors and outdoors for children to investigate and apply their maths skills </w:t>
      </w:r>
      <w:proofErr w:type="gramStart"/>
      <w:r>
        <w:t>on a daily basis</w:t>
      </w:r>
      <w:proofErr w:type="gramEnd"/>
      <w:r>
        <w:t xml:space="preserve">. Resources used in EYFS mirror resources used </w:t>
      </w:r>
      <w:r>
        <w:t xml:space="preserve">throughout </w:t>
      </w:r>
      <w:proofErr w:type="gramStart"/>
      <w:r>
        <w:t>school,</w:t>
      </w:r>
      <w:proofErr w:type="gramEnd"/>
      <w:r>
        <w:t xml:space="preserve"> this ensures children’s familiarity in preparation for KS1. </w:t>
      </w:r>
      <w:r>
        <w:t xml:space="preserve"> </w:t>
      </w:r>
    </w:p>
    <w:p w14:paraId="496B6579" w14:textId="77777777" w:rsidR="008C68FE" w:rsidRDefault="00EB1960">
      <w:pPr>
        <w:spacing w:after="0" w:line="259" w:lineRule="auto"/>
        <w:ind w:left="15" w:right="0" w:firstLine="0"/>
        <w:jc w:val="left"/>
      </w:pPr>
      <w:r>
        <w:t xml:space="preserve"> </w:t>
      </w:r>
    </w:p>
    <w:p w14:paraId="3820B617" w14:textId="77777777" w:rsidR="008C68FE" w:rsidRDefault="00EB1960">
      <w:pPr>
        <w:pStyle w:val="Heading1"/>
        <w:numPr>
          <w:ilvl w:val="0"/>
          <w:numId w:val="0"/>
        </w:numPr>
      </w:pPr>
      <w:r>
        <w:t>Assessment, Feedback and Record Keeping</w:t>
      </w:r>
      <w:r>
        <w:rPr>
          <w:u w:val="none"/>
        </w:rPr>
        <w:t xml:space="preserve">  </w:t>
      </w:r>
    </w:p>
    <w:p w14:paraId="59F64FBE" w14:textId="77777777" w:rsidR="008C68FE" w:rsidRDefault="00EB1960">
      <w:pPr>
        <w:ind w:left="25" w:right="42"/>
      </w:pPr>
      <w:r>
        <w:t xml:space="preserve">Assessment for learning </w:t>
      </w:r>
      <w:proofErr w:type="gramStart"/>
      <w:r>
        <w:t>occurs throughout the maths lessons at all times</w:t>
      </w:r>
      <w:proofErr w:type="gramEnd"/>
      <w:r>
        <w:t xml:space="preserve">. Verbal feedback is incisive and regular. </w:t>
      </w:r>
      <w:proofErr w:type="gramStart"/>
      <w:r>
        <w:t>On a daily basis</w:t>
      </w:r>
      <w:proofErr w:type="gramEnd"/>
      <w:r>
        <w:t xml:space="preserve">, children self-assess against learning objective and WISH, </w:t>
      </w:r>
      <w:r>
        <w:t>giving them a sense of success. Pupil’s work is marked in line wi</w:t>
      </w:r>
      <w:r>
        <w:t xml:space="preserve">th the marking policy and </w:t>
      </w:r>
      <w:proofErr w:type="gramStart"/>
      <w:r>
        <w:t>teachers</w:t>
      </w:r>
      <w:proofErr w:type="gramEnd"/>
      <w:r>
        <w:t xml:space="preserve"> model how corrections are made, giving children a chance to learn from their misconceptions or incorrect methods, editing their corrections in purple pen. White Rose end of unit assessments from the previous year, gives teachers an accurate view of gaps in learning and what new learning needs to take pace. Likewise, end of unit assessments and termly assessments are completed for each year group to assess what learning has been embedded.  Assessments are taken from NFER, W</w:t>
      </w:r>
      <w:r>
        <w:t>hite Rose and past SATs papers. From these assessments, teachers complete a question analysis, which then identifies the children who need support. Termly pupil progress meetings ensure that pupils can be targeted for support via target time, pre</w:t>
      </w:r>
      <w:r>
        <w:t xml:space="preserve">-teaching or daily interventions. Insight is used to track pupil progress and termly school/trust moderation meetings are used to review the accuracy of judgements.  </w:t>
      </w:r>
    </w:p>
    <w:p w14:paraId="595E1F7D" w14:textId="77777777" w:rsidR="008C68FE" w:rsidRDefault="00EB1960">
      <w:pPr>
        <w:spacing w:after="0" w:line="259" w:lineRule="auto"/>
        <w:ind w:left="15" w:right="0" w:firstLine="0"/>
        <w:jc w:val="left"/>
      </w:pPr>
      <w:r>
        <w:t xml:space="preserve"> </w:t>
      </w:r>
    </w:p>
    <w:p w14:paraId="0AEAD4BB" w14:textId="77777777" w:rsidR="008C68FE" w:rsidRDefault="00EB1960">
      <w:pPr>
        <w:spacing w:after="0" w:line="259" w:lineRule="auto"/>
        <w:ind w:left="5" w:right="0" w:firstLine="0"/>
        <w:jc w:val="left"/>
      </w:pPr>
      <w:r>
        <w:t xml:space="preserve">  </w:t>
      </w:r>
    </w:p>
    <w:p w14:paraId="6DEFC6FF" w14:textId="77777777" w:rsidR="008C68FE" w:rsidRDefault="00EB1960">
      <w:pPr>
        <w:pStyle w:val="Heading1"/>
        <w:numPr>
          <w:ilvl w:val="0"/>
          <w:numId w:val="0"/>
        </w:numPr>
      </w:pPr>
      <w:r>
        <w:t>Inclusion</w:t>
      </w:r>
      <w:r>
        <w:rPr>
          <w:u w:val="none"/>
        </w:rPr>
        <w:t xml:space="preserve">  </w:t>
      </w:r>
    </w:p>
    <w:p w14:paraId="22B22644" w14:textId="77777777" w:rsidR="008C68FE" w:rsidRDefault="00EB1960">
      <w:pPr>
        <w:ind w:left="25" w:right="42"/>
      </w:pPr>
      <w:r>
        <w:t xml:space="preserve">Children with special educational needs are part of daily maths lessons, with their usual class where this remains a possibility.  </w:t>
      </w:r>
    </w:p>
    <w:p w14:paraId="2772BB79" w14:textId="77777777" w:rsidR="008C68FE" w:rsidRDefault="00EB1960">
      <w:pPr>
        <w:numPr>
          <w:ilvl w:val="0"/>
          <w:numId w:val="3"/>
        </w:numPr>
        <w:spacing w:after="35"/>
        <w:ind w:right="42" w:hanging="361"/>
      </w:pPr>
      <w:r>
        <w:lastRenderedPageBreak/>
        <w:t xml:space="preserve">Within the daily mathematics lesson teachers provide scaffolding activities to support children. Children with SEND are taught within the daily mathematics lesson and </w:t>
      </w:r>
      <w:proofErr w:type="gramStart"/>
      <w:r>
        <w:t>are able to</w:t>
      </w:r>
      <w:proofErr w:type="gramEnd"/>
      <w:r>
        <w:t xml:space="preserve"> take part at their level, sometimes with the support of a teacher or teaching assistant and always with appropriately differentiated activities and resources. WPS are used to plan small steps for pupils where necessary.  </w:t>
      </w:r>
    </w:p>
    <w:p w14:paraId="778ED058" w14:textId="77777777" w:rsidR="008C68FE" w:rsidRDefault="00EB1960">
      <w:pPr>
        <w:numPr>
          <w:ilvl w:val="0"/>
          <w:numId w:val="3"/>
        </w:numPr>
        <w:spacing w:after="42"/>
        <w:ind w:right="42" w:hanging="361"/>
      </w:pPr>
      <w:r>
        <w:t xml:space="preserve">Where applicable, children will do different rapid recall work or arithmetic to ensure they can access work. However, they will often be encouraged to take part in whole class inputs using additional resources such as numicon, base ten or practical manipulatives.   </w:t>
      </w:r>
    </w:p>
    <w:p w14:paraId="3CDBB36F" w14:textId="77777777" w:rsidR="008C68FE" w:rsidRDefault="00EB1960">
      <w:pPr>
        <w:numPr>
          <w:ilvl w:val="0"/>
          <w:numId w:val="3"/>
        </w:numPr>
        <w:ind w:right="42" w:hanging="361"/>
      </w:pPr>
      <w:r>
        <w:t xml:space="preserve">Intervention groups, target time and pre-teaching will take place at times throughout the year, </w:t>
      </w:r>
      <w:proofErr w:type="gramStart"/>
      <w:r>
        <w:t>in order to</w:t>
      </w:r>
      <w:proofErr w:type="gramEnd"/>
      <w:r>
        <w:t xml:space="preserve"> give further support to vulnerable groups.  </w:t>
      </w:r>
    </w:p>
    <w:p w14:paraId="537F7FB7" w14:textId="77777777" w:rsidR="008C68FE" w:rsidRDefault="00EB1960">
      <w:pPr>
        <w:spacing w:after="0" w:line="259" w:lineRule="auto"/>
        <w:ind w:left="5" w:right="0" w:firstLine="0"/>
        <w:jc w:val="left"/>
      </w:pPr>
      <w:r>
        <w:t xml:space="preserve">  </w:t>
      </w:r>
    </w:p>
    <w:p w14:paraId="5D5379E1" w14:textId="77777777" w:rsidR="008C68FE" w:rsidRDefault="00EB1960">
      <w:pPr>
        <w:ind w:left="25" w:right="42"/>
      </w:pPr>
      <w:r>
        <w:t xml:space="preserve">All children at SMCA have an equal entitlement to access the maths curriculum and make progress </w:t>
      </w:r>
      <w:proofErr w:type="gramStart"/>
      <w:r>
        <w:t>in order to</w:t>
      </w:r>
      <w:proofErr w:type="gramEnd"/>
      <w:r>
        <w:t xml:space="preserve"> attain the best they can in the subject.   </w:t>
      </w:r>
    </w:p>
    <w:p w14:paraId="667783E1" w14:textId="77777777" w:rsidR="008C68FE" w:rsidRDefault="00EB1960">
      <w:pPr>
        <w:spacing w:after="0" w:line="259" w:lineRule="auto"/>
        <w:ind w:left="5" w:right="0" w:firstLine="0"/>
        <w:jc w:val="left"/>
      </w:pPr>
      <w:r>
        <w:t xml:space="preserve">  </w:t>
      </w:r>
    </w:p>
    <w:p w14:paraId="120B3219" w14:textId="77777777" w:rsidR="008C68FE" w:rsidRDefault="00EB1960">
      <w:pPr>
        <w:pStyle w:val="Heading1"/>
        <w:numPr>
          <w:ilvl w:val="0"/>
          <w:numId w:val="0"/>
        </w:numPr>
      </w:pPr>
      <w:r>
        <w:t>Monitoring Teaching and Learning</w:t>
      </w:r>
      <w:r>
        <w:rPr>
          <w:u w:val="none"/>
        </w:rPr>
        <w:t xml:space="preserve">  </w:t>
      </w:r>
    </w:p>
    <w:p w14:paraId="528D9703" w14:textId="77777777" w:rsidR="008C68FE" w:rsidRDefault="00EB1960">
      <w:pPr>
        <w:ind w:left="25" w:right="42"/>
      </w:pPr>
      <w:r>
        <w:t xml:space="preserve">This will be undertaken by the subject leader and other members of SLT.  </w:t>
      </w:r>
    </w:p>
    <w:p w14:paraId="1CE73532" w14:textId="77777777" w:rsidR="008C68FE" w:rsidRDefault="00EB1960">
      <w:pPr>
        <w:ind w:left="25" w:right="42"/>
      </w:pPr>
      <w:r>
        <w:t xml:space="preserve">Areas to be monitored will be decided at the beginning of each term and will be recorded on the monitoring calendar. Results of any monitoring will be fed back to staff quickly and to SLT at their meetings so that any action required can be carried out effectively. Half termly </w:t>
      </w:r>
      <w:r>
        <w:t xml:space="preserve">mathematics CPD is including in the school’s staff meeting schedules and ensure consistency. </w:t>
      </w:r>
      <w:r>
        <w:t xml:space="preserve">Support from the trust is accessed and utilised on a half termly basis to ensure sharing of good practice, supportive criticism and moderation.   </w:t>
      </w:r>
    </w:p>
    <w:p w14:paraId="6CF0703D" w14:textId="77777777" w:rsidR="008C68FE" w:rsidRDefault="00EB1960">
      <w:pPr>
        <w:spacing w:after="0" w:line="259" w:lineRule="auto"/>
        <w:ind w:left="5" w:right="0" w:firstLine="0"/>
        <w:jc w:val="left"/>
      </w:pPr>
      <w:r>
        <w:rPr>
          <w:b/>
        </w:rPr>
        <w:t xml:space="preserve"> </w:t>
      </w:r>
      <w:r>
        <w:t xml:space="preserve"> </w:t>
      </w:r>
    </w:p>
    <w:p w14:paraId="5F0ED363" w14:textId="77777777" w:rsidR="008C68FE" w:rsidRDefault="00EB1960">
      <w:pPr>
        <w:spacing w:after="0" w:line="259" w:lineRule="auto"/>
        <w:ind w:left="5" w:right="0" w:firstLine="0"/>
        <w:jc w:val="left"/>
      </w:pPr>
      <w:r>
        <w:t xml:space="preserve"> </w:t>
      </w:r>
    </w:p>
    <w:p w14:paraId="56D06749" w14:textId="77777777" w:rsidR="008C68FE" w:rsidRDefault="00EB1960">
      <w:pPr>
        <w:pStyle w:val="Heading1"/>
        <w:numPr>
          <w:ilvl w:val="0"/>
          <w:numId w:val="0"/>
        </w:numPr>
      </w:pPr>
      <w:r>
        <w:t>Roles and Responsibilities</w:t>
      </w:r>
      <w:r>
        <w:rPr>
          <w:u w:val="none"/>
        </w:rPr>
        <w:t xml:space="preserve">  </w:t>
      </w:r>
    </w:p>
    <w:p w14:paraId="1417520F" w14:textId="77777777" w:rsidR="008C68FE" w:rsidRDefault="00EB1960">
      <w:pPr>
        <w:spacing w:after="15" w:line="259" w:lineRule="auto"/>
        <w:ind w:left="5" w:right="0" w:firstLine="0"/>
        <w:jc w:val="left"/>
      </w:pPr>
      <w:r>
        <w:rPr>
          <w:b/>
        </w:rPr>
        <w:t xml:space="preserve"> </w:t>
      </w:r>
      <w:r>
        <w:t xml:space="preserve"> </w:t>
      </w:r>
    </w:p>
    <w:p w14:paraId="5DB3CA8F" w14:textId="77777777" w:rsidR="008C68FE" w:rsidRDefault="00EB1960">
      <w:pPr>
        <w:numPr>
          <w:ilvl w:val="0"/>
          <w:numId w:val="4"/>
        </w:numPr>
        <w:spacing w:after="0" w:line="259" w:lineRule="auto"/>
        <w:ind w:right="0" w:hanging="721"/>
        <w:jc w:val="left"/>
      </w:pPr>
      <w:r>
        <w:rPr>
          <w:b/>
          <w:u w:val="single" w:color="00B050"/>
        </w:rPr>
        <w:t>Subject Leader:</w:t>
      </w:r>
      <w:r>
        <w:t xml:space="preserve">  </w:t>
      </w:r>
    </w:p>
    <w:p w14:paraId="556ECA3B" w14:textId="77777777" w:rsidR="008C68FE" w:rsidRDefault="00EB1960">
      <w:pPr>
        <w:numPr>
          <w:ilvl w:val="1"/>
          <w:numId w:val="4"/>
        </w:numPr>
        <w:ind w:right="42" w:hanging="361"/>
      </w:pPr>
      <w:r>
        <w:t xml:space="preserve">Supports teachers in their planning and teaching;  </w:t>
      </w:r>
    </w:p>
    <w:p w14:paraId="1651240F" w14:textId="77777777" w:rsidR="008C68FE" w:rsidRDefault="00EB1960">
      <w:pPr>
        <w:numPr>
          <w:ilvl w:val="1"/>
          <w:numId w:val="4"/>
        </w:numPr>
        <w:ind w:right="42" w:hanging="361"/>
      </w:pPr>
      <w:r>
        <w:t xml:space="preserve">Lead by example in the way they teach in their own classroom;  </w:t>
      </w:r>
    </w:p>
    <w:p w14:paraId="41E11922" w14:textId="77777777" w:rsidR="008C68FE" w:rsidRDefault="00EB1960">
      <w:pPr>
        <w:numPr>
          <w:ilvl w:val="1"/>
          <w:numId w:val="4"/>
        </w:numPr>
        <w:ind w:right="42" w:hanging="361"/>
      </w:pPr>
      <w:r>
        <w:t xml:space="preserve">Prepare, organise and lead INSET/staff meetings, with the support of the Head teacher;  </w:t>
      </w:r>
    </w:p>
    <w:p w14:paraId="738E0457" w14:textId="77777777" w:rsidR="008C68FE" w:rsidRDefault="00EB1960">
      <w:pPr>
        <w:numPr>
          <w:ilvl w:val="1"/>
          <w:numId w:val="4"/>
        </w:numPr>
        <w:ind w:right="42" w:hanging="361"/>
      </w:pPr>
      <w:r>
        <w:t xml:space="preserve">Work co-operatively with the SENCO;  </w:t>
      </w:r>
    </w:p>
    <w:p w14:paraId="2A497963" w14:textId="77777777" w:rsidR="008C68FE" w:rsidRDefault="00EB1960">
      <w:pPr>
        <w:numPr>
          <w:ilvl w:val="1"/>
          <w:numId w:val="4"/>
        </w:numPr>
        <w:ind w:right="42" w:hanging="361"/>
      </w:pPr>
      <w:r>
        <w:t xml:space="preserve">Monitor different aspects of maths teaching and learning feeding back to SLT and staff on findings and future actions.  </w:t>
      </w:r>
    </w:p>
    <w:p w14:paraId="5FC2A780" w14:textId="77777777" w:rsidR="008C68FE" w:rsidRDefault="00EB1960">
      <w:pPr>
        <w:numPr>
          <w:ilvl w:val="1"/>
          <w:numId w:val="4"/>
        </w:numPr>
        <w:ind w:right="42" w:hanging="361"/>
      </w:pPr>
      <w:r>
        <w:t xml:space="preserve">Attend INSET provided by the trust.  </w:t>
      </w:r>
    </w:p>
    <w:p w14:paraId="49A0BFDA" w14:textId="77777777" w:rsidR="008C68FE" w:rsidRDefault="00EB1960">
      <w:pPr>
        <w:numPr>
          <w:ilvl w:val="1"/>
          <w:numId w:val="4"/>
        </w:numPr>
        <w:ind w:right="42" w:hanging="361"/>
      </w:pPr>
      <w:r>
        <w:t xml:space="preserve">Be available to discuss the progress of maths in the school with the head teacher, class teachers, parents and governors.   </w:t>
      </w:r>
    </w:p>
    <w:p w14:paraId="36ECECAE" w14:textId="77777777" w:rsidR="008C68FE" w:rsidRDefault="00EB1960">
      <w:pPr>
        <w:spacing w:after="15" w:line="259" w:lineRule="auto"/>
        <w:ind w:left="5" w:right="0" w:firstLine="0"/>
        <w:jc w:val="left"/>
      </w:pPr>
      <w:r>
        <w:t xml:space="preserve">  </w:t>
      </w:r>
    </w:p>
    <w:p w14:paraId="3A40AAED" w14:textId="77777777" w:rsidR="008C68FE" w:rsidRDefault="00EB1960">
      <w:pPr>
        <w:numPr>
          <w:ilvl w:val="0"/>
          <w:numId w:val="4"/>
        </w:numPr>
        <w:spacing w:after="0" w:line="259" w:lineRule="auto"/>
        <w:ind w:right="0" w:hanging="721"/>
        <w:jc w:val="left"/>
      </w:pPr>
      <w:r>
        <w:rPr>
          <w:b/>
          <w:u w:val="single" w:color="00B050"/>
        </w:rPr>
        <w:t>Class Teachers:</w:t>
      </w:r>
      <w:r>
        <w:t xml:space="preserve">  </w:t>
      </w:r>
    </w:p>
    <w:p w14:paraId="5DEA0629" w14:textId="77777777" w:rsidR="008C68FE" w:rsidRDefault="00EB1960">
      <w:pPr>
        <w:ind w:left="746" w:right="42"/>
      </w:pPr>
      <w:r>
        <w:t xml:space="preserve">To deliver a daily maths lesson to all children which are engaging and motivating. That are line with school policy and procedures and are informed by the National Curriculum for Mathematics 2014. </w:t>
      </w:r>
    </w:p>
    <w:p w14:paraId="75FB3858" w14:textId="77777777" w:rsidR="008C68FE" w:rsidRDefault="00EB1960">
      <w:pPr>
        <w:spacing w:after="0" w:line="259" w:lineRule="auto"/>
        <w:ind w:left="5" w:right="0" w:firstLine="0"/>
        <w:jc w:val="left"/>
      </w:pPr>
      <w:r>
        <w:t xml:space="preserve">  </w:t>
      </w:r>
    </w:p>
    <w:p w14:paraId="41AD85EC" w14:textId="77777777" w:rsidR="008C68FE" w:rsidRDefault="00EB1960">
      <w:pPr>
        <w:numPr>
          <w:ilvl w:val="0"/>
          <w:numId w:val="4"/>
        </w:numPr>
        <w:spacing w:after="0" w:line="259" w:lineRule="auto"/>
        <w:ind w:right="0" w:hanging="721"/>
        <w:jc w:val="left"/>
      </w:pPr>
      <w:r>
        <w:rPr>
          <w:b/>
          <w:u w:val="single" w:color="00B050"/>
        </w:rPr>
        <w:t>Children:</w:t>
      </w:r>
      <w:r>
        <w:t xml:space="preserve">  </w:t>
      </w:r>
    </w:p>
    <w:p w14:paraId="38F7959D" w14:textId="77777777" w:rsidR="008C68FE" w:rsidRDefault="00EB1960">
      <w:pPr>
        <w:ind w:left="746" w:right="42"/>
      </w:pPr>
      <w:r>
        <w:t xml:space="preserve">To develop their skills, understanding and attainment in maths through engagement with daily lessons and behaviour conducive to learning.  </w:t>
      </w:r>
    </w:p>
    <w:p w14:paraId="0D336A93" w14:textId="77777777" w:rsidR="008C68FE" w:rsidRDefault="00EB1960">
      <w:pPr>
        <w:spacing w:after="20" w:line="259" w:lineRule="auto"/>
        <w:ind w:left="1086" w:right="0" w:firstLine="0"/>
        <w:jc w:val="left"/>
      </w:pPr>
      <w:r>
        <w:t xml:space="preserve">  </w:t>
      </w:r>
    </w:p>
    <w:p w14:paraId="088C4845" w14:textId="77777777" w:rsidR="008C68FE" w:rsidRDefault="00EB1960">
      <w:pPr>
        <w:numPr>
          <w:ilvl w:val="0"/>
          <w:numId w:val="4"/>
        </w:numPr>
        <w:spacing w:after="0" w:line="259" w:lineRule="auto"/>
        <w:ind w:right="0" w:hanging="721"/>
        <w:jc w:val="left"/>
      </w:pPr>
      <w:r>
        <w:rPr>
          <w:b/>
          <w:u w:val="single" w:color="00B050"/>
        </w:rPr>
        <w:t>Parents / Carers:</w:t>
      </w:r>
      <w:r>
        <w:t xml:space="preserve">  </w:t>
      </w:r>
    </w:p>
    <w:p w14:paraId="08BD41C2" w14:textId="77777777" w:rsidR="008C68FE" w:rsidRDefault="00EB1960">
      <w:pPr>
        <w:ind w:left="746" w:right="42"/>
      </w:pPr>
      <w:r>
        <w:lastRenderedPageBreak/>
        <w:t xml:space="preserve">To support their children’s learning in maths by taking an interest in their child’s </w:t>
      </w:r>
      <w:r>
        <w:t xml:space="preserve">progress, encouraging the children to complete maths homework and having a good relationship with the class teacher so that queries and problems regarding maths can be dealt with easily.  </w:t>
      </w:r>
    </w:p>
    <w:p w14:paraId="5F9055EA" w14:textId="77777777" w:rsidR="008C68FE" w:rsidRDefault="00EB1960">
      <w:pPr>
        <w:pStyle w:val="Heading1"/>
        <w:numPr>
          <w:ilvl w:val="0"/>
          <w:numId w:val="0"/>
        </w:numPr>
      </w:pPr>
      <w:r>
        <w:t>Calculation Policy Representations</w:t>
      </w:r>
      <w:r>
        <w:rPr>
          <w:u w:val="none"/>
        </w:rPr>
        <w:t xml:space="preserve">  </w:t>
      </w:r>
    </w:p>
    <w:p w14:paraId="3F3CD2D1" w14:textId="77777777" w:rsidR="008C68FE" w:rsidRDefault="00EB1960">
      <w:pPr>
        <w:spacing w:after="0" w:line="259" w:lineRule="auto"/>
        <w:ind w:left="5" w:right="0" w:firstLine="0"/>
        <w:jc w:val="left"/>
      </w:pPr>
      <w:r>
        <w:t xml:space="preserve">  </w:t>
      </w:r>
    </w:p>
    <w:p w14:paraId="1B70697B" w14:textId="77777777" w:rsidR="008C68FE" w:rsidRDefault="00EB1960">
      <w:pPr>
        <w:ind w:left="746" w:right="42"/>
      </w:pPr>
      <w:r>
        <w:t xml:space="preserve">The Calculation Policy below is broken down into addition, subtraction, multiplication and division. Each operation is then broken down into </w:t>
      </w:r>
      <w:proofErr w:type="gramStart"/>
      <w:r>
        <w:t>skills</w:t>
      </w:r>
      <w:proofErr w:type="gramEnd"/>
      <w:r>
        <w:t xml:space="preserve"> and each skill has a dedicated page showing the different models and images that could be used to effectively teach that concept. There is an overview of skills linked to year groups to support consistency throughout school.  The White Rose Maths calculation policy can be found on our school website. </w:t>
      </w:r>
    </w:p>
    <w:p w14:paraId="428B4716" w14:textId="77777777" w:rsidR="008C68FE" w:rsidRDefault="008C68FE">
      <w:pPr>
        <w:sectPr w:rsidR="008C68FE">
          <w:pgSz w:w="11910" w:h="16840"/>
          <w:pgMar w:top="811" w:right="1331" w:bottom="1211" w:left="1336" w:header="720" w:footer="720" w:gutter="0"/>
          <w:cols w:space="720"/>
        </w:sectPr>
      </w:pPr>
    </w:p>
    <w:p w14:paraId="7432E1B1" w14:textId="77777777" w:rsidR="008C68FE" w:rsidRDefault="00EB1960">
      <w:pPr>
        <w:spacing w:after="10288" w:line="259" w:lineRule="auto"/>
        <w:ind w:left="-1015" w:right="0" w:firstLine="0"/>
      </w:pPr>
      <w:r>
        <w:lastRenderedPageBreak/>
        <w:t xml:space="preserve"> </w:t>
      </w:r>
    </w:p>
    <w:p w14:paraId="5F09472C" w14:textId="77777777" w:rsidR="008C68FE" w:rsidRDefault="00EB1960">
      <w:pPr>
        <w:spacing w:after="0" w:line="259" w:lineRule="auto"/>
        <w:ind w:left="-1015" w:right="0" w:firstLine="0"/>
      </w:pPr>
      <w:r>
        <w:rPr>
          <w:rFonts w:ascii="Times New Roman" w:eastAsia="Times New Roman" w:hAnsi="Times New Roman" w:cs="Times New Roman"/>
        </w:rPr>
        <w:lastRenderedPageBreak/>
        <w:t xml:space="preserve"> </w:t>
      </w:r>
    </w:p>
    <w:sectPr w:rsidR="008C68FE">
      <w:pgSz w:w="16840" w:h="11905" w:orient="landscape"/>
      <w:pgMar w:top="616" w:right="1440" w:bottom="453"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3B096B"/>
    <w:multiLevelType w:val="hybridMultilevel"/>
    <w:tmpl w:val="E7ECD5FC"/>
    <w:lvl w:ilvl="0" w:tplc="B0264810">
      <w:start w:val="1"/>
      <w:numFmt w:val="bullet"/>
      <w:lvlText w:val="•"/>
      <w:lvlJc w:val="left"/>
      <w:pPr>
        <w:ind w:left="69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DE63C00">
      <w:start w:val="1"/>
      <w:numFmt w:val="bullet"/>
      <w:lvlText w:val="o"/>
      <w:lvlJc w:val="left"/>
      <w:pPr>
        <w:ind w:left="14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1CE604AA">
      <w:start w:val="1"/>
      <w:numFmt w:val="bullet"/>
      <w:lvlText w:val="▪"/>
      <w:lvlJc w:val="left"/>
      <w:pPr>
        <w:ind w:left="21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6F265CA8">
      <w:start w:val="1"/>
      <w:numFmt w:val="bullet"/>
      <w:lvlText w:val="•"/>
      <w:lvlJc w:val="left"/>
      <w:pPr>
        <w:ind w:left="287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3D2CC80">
      <w:start w:val="1"/>
      <w:numFmt w:val="bullet"/>
      <w:lvlText w:val="o"/>
      <w:lvlJc w:val="left"/>
      <w:pPr>
        <w:ind w:left="35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CAAA61B8">
      <w:start w:val="1"/>
      <w:numFmt w:val="bullet"/>
      <w:lvlText w:val="▪"/>
      <w:lvlJc w:val="left"/>
      <w:pPr>
        <w:ind w:left="43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46D0283A">
      <w:start w:val="1"/>
      <w:numFmt w:val="bullet"/>
      <w:lvlText w:val="•"/>
      <w:lvlJc w:val="left"/>
      <w:pPr>
        <w:ind w:left="50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6A09AC0">
      <w:start w:val="1"/>
      <w:numFmt w:val="bullet"/>
      <w:lvlText w:val="o"/>
      <w:lvlJc w:val="left"/>
      <w:pPr>
        <w:ind w:left="57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35D4620E">
      <w:start w:val="1"/>
      <w:numFmt w:val="bullet"/>
      <w:lvlText w:val="▪"/>
      <w:lvlJc w:val="left"/>
      <w:pPr>
        <w:ind w:left="647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2F0934ED"/>
    <w:multiLevelType w:val="hybridMultilevel"/>
    <w:tmpl w:val="49223280"/>
    <w:lvl w:ilvl="0" w:tplc="CEA2CCCC">
      <w:start w:val="1"/>
      <w:numFmt w:val="decimal"/>
      <w:lvlText w:val="%1."/>
      <w:lvlJc w:val="left"/>
      <w:pPr>
        <w:ind w:left="72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600C2212">
      <w:start w:val="1"/>
      <w:numFmt w:val="bullet"/>
      <w:lvlText w:val="•"/>
      <w:lvlJc w:val="left"/>
      <w:pPr>
        <w:ind w:left="69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507624C4">
      <w:start w:val="1"/>
      <w:numFmt w:val="bullet"/>
      <w:lvlText w:val="▪"/>
      <w:lvlJc w:val="left"/>
      <w:pPr>
        <w:ind w:left="14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E2FA5118">
      <w:start w:val="1"/>
      <w:numFmt w:val="bullet"/>
      <w:lvlText w:val="•"/>
      <w:lvlJc w:val="left"/>
      <w:pPr>
        <w:ind w:left="21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EE4C022">
      <w:start w:val="1"/>
      <w:numFmt w:val="bullet"/>
      <w:lvlText w:val="o"/>
      <w:lvlJc w:val="left"/>
      <w:pPr>
        <w:ind w:left="287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74B6FC40">
      <w:start w:val="1"/>
      <w:numFmt w:val="bullet"/>
      <w:lvlText w:val="▪"/>
      <w:lvlJc w:val="left"/>
      <w:pPr>
        <w:ind w:left="35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DED08EBC">
      <w:start w:val="1"/>
      <w:numFmt w:val="bullet"/>
      <w:lvlText w:val="•"/>
      <w:lvlJc w:val="left"/>
      <w:pPr>
        <w:ind w:left="43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D30AA0E">
      <w:start w:val="1"/>
      <w:numFmt w:val="bullet"/>
      <w:lvlText w:val="o"/>
      <w:lvlJc w:val="left"/>
      <w:pPr>
        <w:ind w:left="50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696A6FA8">
      <w:start w:val="1"/>
      <w:numFmt w:val="bullet"/>
      <w:lvlText w:val="▪"/>
      <w:lvlJc w:val="left"/>
      <w:pPr>
        <w:ind w:left="57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41923C15"/>
    <w:multiLevelType w:val="hybridMultilevel"/>
    <w:tmpl w:val="5D7CB9AE"/>
    <w:lvl w:ilvl="0" w:tplc="D1E03518">
      <w:start w:val="1"/>
      <w:numFmt w:val="bullet"/>
      <w:lvlText w:val="•"/>
      <w:lvlJc w:val="left"/>
      <w:pPr>
        <w:ind w:left="69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0FA766C">
      <w:start w:val="1"/>
      <w:numFmt w:val="bullet"/>
      <w:lvlText w:val="o"/>
      <w:lvlJc w:val="left"/>
      <w:pPr>
        <w:ind w:left="14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87E25592">
      <w:start w:val="1"/>
      <w:numFmt w:val="bullet"/>
      <w:lvlText w:val="▪"/>
      <w:lvlJc w:val="left"/>
      <w:pPr>
        <w:ind w:left="21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32347630">
      <w:start w:val="1"/>
      <w:numFmt w:val="bullet"/>
      <w:lvlText w:val="•"/>
      <w:lvlJc w:val="left"/>
      <w:pPr>
        <w:ind w:left="287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B1CE702">
      <w:start w:val="1"/>
      <w:numFmt w:val="bullet"/>
      <w:lvlText w:val="o"/>
      <w:lvlJc w:val="left"/>
      <w:pPr>
        <w:ind w:left="35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E4481F2C">
      <w:start w:val="1"/>
      <w:numFmt w:val="bullet"/>
      <w:lvlText w:val="▪"/>
      <w:lvlJc w:val="left"/>
      <w:pPr>
        <w:ind w:left="43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55200A1E">
      <w:start w:val="1"/>
      <w:numFmt w:val="bullet"/>
      <w:lvlText w:val="•"/>
      <w:lvlJc w:val="left"/>
      <w:pPr>
        <w:ind w:left="50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FEC1E50">
      <w:start w:val="1"/>
      <w:numFmt w:val="bullet"/>
      <w:lvlText w:val="o"/>
      <w:lvlJc w:val="left"/>
      <w:pPr>
        <w:ind w:left="57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545C9E3C">
      <w:start w:val="1"/>
      <w:numFmt w:val="bullet"/>
      <w:lvlText w:val="▪"/>
      <w:lvlJc w:val="left"/>
      <w:pPr>
        <w:ind w:left="647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5C6B4D7B"/>
    <w:multiLevelType w:val="hybridMultilevel"/>
    <w:tmpl w:val="74BCAEA4"/>
    <w:lvl w:ilvl="0" w:tplc="790EB002">
      <w:start w:val="1"/>
      <w:numFmt w:val="decimal"/>
      <w:pStyle w:val="Heading1"/>
      <w:lvlText w:val="%1."/>
      <w:lvlJc w:val="left"/>
      <w:pPr>
        <w:ind w:left="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1" w:tplc="DC3C9EE2">
      <w:start w:val="1"/>
      <w:numFmt w:val="lowerLetter"/>
      <w:lvlText w:val="%2"/>
      <w:lvlJc w:val="left"/>
      <w:pPr>
        <w:ind w:left="144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2" w:tplc="AA561AD8">
      <w:start w:val="1"/>
      <w:numFmt w:val="lowerRoman"/>
      <w:lvlText w:val="%3"/>
      <w:lvlJc w:val="left"/>
      <w:pPr>
        <w:ind w:left="216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3" w:tplc="4608F73E">
      <w:start w:val="1"/>
      <w:numFmt w:val="decimal"/>
      <w:lvlText w:val="%4"/>
      <w:lvlJc w:val="left"/>
      <w:pPr>
        <w:ind w:left="288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4" w:tplc="CBAAF83E">
      <w:start w:val="1"/>
      <w:numFmt w:val="lowerLetter"/>
      <w:lvlText w:val="%5"/>
      <w:lvlJc w:val="left"/>
      <w:pPr>
        <w:ind w:left="360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5" w:tplc="FFF4C2C8">
      <w:start w:val="1"/>
      <w:numFmt w:val="lowerRoman"/>
      <w:lvlText w:val="%6"/>
      <w:lvlJc w:val="left"/>
      <w:pPr>
        <w:ind w:left="432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6" w:tplc="2CD08204">
      <w:start w:val="1"/>
      <w:numFmt w:val="decimal"/>
      <w:lvlText w:val="%7"/>
      <w:lvlJc w:val="left"/>
      <w:pPr>
        <w:ind w:left="504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7" w:tplc="46A44F44">
      <w:start w:val="1"/>
      <w:numFmt w:val="lowerLetter"/>
      <w:lvlText w:val="%8"/>
      <w:lvlJc w:val="left"/>
      <w:pPr>
        <w:ind w:left="576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8" w:tplc="5540CACA">
      <w:start w:val="1"/>
      <w:numFmt w:val="lowerRoman"/>
      <w:lvlText w:val="%9"/>
      <w:lvlJc w:val="left"/>
      <w:pPr>
        <w:ind w:left="648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6EC25B18"/>
    <w:multiLevelType w:val="hybridMultilevel"/>
    <w:tmpl w:val="D4AED75A"/>
    <w:lvl w:ilvl="0" w:tplc="14C2C86E">
      <w:start w:val="1"/>
      <w:numFmt w:val="bullet"/>
      <w:lvlText w:val="•"/>
      <w:lvlJc w:val="left"/>
      <w:pPr>
        <w:ind w:left="69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D110DC34">
      <w:start w:val="1"/>
      <w:numFmt w:val="bullet"/>
      <w:lvlText w:val="o"/>
      <w:lvlJc w:val="left"/>
      <w:pPr>
        <w:ind w:left="14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39FA9EE8">
      <w:start w:val="1"/>
      <w:numFmt w:val="bullet"/>
      <w:lvlText w:val="▪"/>
      <w:lvlJc w:val="left"/>
      <w:pPr>
        <w:ind w:left="21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92DEC68C">
      <w:start w:val="1"/>
      <w:numFmt w:val="bullet"/>
      <w:lvlText w:val="•"/>
      <w:lvlJc w:val="left"/>
      <w:pPr>
        <w:ind w:left="286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2281CC8">
      <w:start w:val="1"/>
      <w:numFmt w:val="bullet"/>
      <w:lvlText w:val="o"/>
      <w:lvlJc w:val="left"/>
      <w:pPr>
        <w:ind w:left="35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7CD43DFC">
      <w:start w:val="1"/>
      <w:numFmt w:val="bullet"/>
      <w:lvlText w:val="▪"/>
      <w:lvlJc w:val="left"/>
      <w:pPr>
        <w:ind w:left="43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6A9A1ED4">
      <w:start w:val="1"/>
      <w:numFmt w:val="bullet"/>
      <w:lvlText w:val="•"/>
      <w:lvlJc w:val="left"/>
      <w:pPr>
        <w:ind w:left="50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177E8588">
      <w:start w:val="1"/>
      <w:numFmt w:val="bullet"/>
      <w:lvlText w:val="o"/>
      <w:lvlJc w:val="left"/>
      <w:pPr>
        <w:ind w:left="57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53321790">
      <w:start w:val="1"/>
      <w:numFmt w:val="bullet"/>
      <w:lvlText w:val="▪"/>
      <w:lvlJc w:val="left"/>
      <w:pPr>
        <w:ind w:left="646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num w:numId="1" w16cid:durableId="864514249">
    <w:abstractNumId w:val="4"/>
  </w:num>
  <w:num w:numId="2" w16cid:durableId="1627929907">
    <w:abstractNumId w:val="0"/>
  </w:num>
  <w:num w:numId="3" w16cid:durableId="1837723963">
    <w:abstractNumId w:val="2"/>
  </w:num>
  <w:num w:numId="4" w16cid:durableId="342979656">
    <w:abstractNumId w:val="1"/>
  </w:num>
  <w:num w:numId="5" w16cid:durableId="201838112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68FE"/>
    <w:rsid w:val="005B2C80"/>
    <w:rsid w:val="008C68FE"/>
    <w:rsid w:val="009066B6"/>
    <w:rsid w:val="00EB19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7B93E2"/>
  <w15:docId w15:val="{0EEA9092-DF0A-4112-9167-A623C36353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48" w:lineRule="auto"/>
      <w:ind w:left="115" w:right="32" w:hanging="10"/>
      <w:jc w:val="both"/>
    </w:pPr>
    <w:rPr>
      <w:rFonts w:ascii="Calibri" w:eastAsia="Calibri" w:hAnsi="Calibri" w:cs="Calibri"/>
      <w:color w:val="000000"/>
    </w:rPr>
  </w:style>
  <w:style w:type="paragraph" w:styleId="Heading1">
    <w:name w:val="heading 1"/>
    <w:next w:val="Normal"/>
    <w:link w:val="Heading1Char"/>
    <w:uiPriority w:val="9"/>
    <w:qFormat/>
    <w:pPr>
      <w:keepNext/>
      <w:keepLines/>
      <w:numPr>
        <w:numId w:val="5"/>
      </w:numPr>
      <w:spacing w:after="2" w:line="259" w:lineRule="auto"/>
      <w:ind w:left="375" w:hanging="10"/>
      <w:outlineLvl w:val="0"/>
    </w:pPr>
    <w:rPr>
      <w:rFonts w:ascii="Calibri" w:eastAsia="Calibri" w:hAnsi="Calibri" w:cs="Calibri"/>
      <w:b/>
      <w:color w:val="000000"/>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24"/>
      <w:u w:val="single" w:color="000000"/>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ncetm.org.uk/classroom-resources/ey-cardinality-and-counting/" TargetMode="External"/><Relationship Id="rId18" Type="http://schemas.openxmlformats.org/officeDocument/2006/relationships/hyperlink" Target="https://www.ncetm.org.uk/classroom-resources/ey-comparison/" TargetMode="External"/><Relationship Id="rId26" Type="http://schemas.openxmlformats.org/officeDocument/2006/relationships/hyperlink" Target="https://www.ncetm.org.uk/classroom-resources/ey-composition/" TargetMode="External"/><Relationship Id="rId39" Type="http://schemas.openxmlformats.org/officeDocument/2006/relationships/hyperlink" Target="https://www.ncetm.org.uk/classroom-resources/ey-measures/" TargetMode="External"/><Relationship Id="rId21" Type="http://schemas.openxmlformats.org/officeDocument/2006/relationships/hyperlink" Target="https://www.ncetm.org.uk/classroom-resources/ey-comparison/" TargetMode="External"/><Relationship Id="rId34" Type="http://schemas.openxmlformats.org/officeDocument/2006/relationships/hyperlink" Target="https://www.ncetm.org.uk/classroom-resources/ey-pattern/" TargetMode="External"/><Relationship Id="rId42" Type="http://schemas.openxmlformats.org/officeDocument/2006/relationships/hyperlink" Target="https://www.ncetm.org.uk/classroom-resources/ey-measures/" TargetMode="External"/><Relationship Id="rId47" Type="http://schemas.openxmlformats.org/officeDocument/2006/relationships/fontTable" Target="fontTable.xml"/><Relationship Id="rId7" Type="http://schemas.openxmlformats.org/officeDocument/2006/relationships/hyperlink" Target="https://www.ncetm.org.uk/classroom-resources/ey-cardinality-and-counting/" TargetMode="External"/><Relationship Id="rId2" Type="http://schemas.openxmlformats.org/officeDocument/2006/relationships/styles" Target="styles.xml"/><Relationship Id="rId16" Type="http://schemas.openxmlformats.org/officeDocument/2006/relationships/hyperlink" Target="https://www.ncetm.org.uk/classroom-resources/ey-comparison/" TargetMode="External"/><Relationship Id="rId29" Type="http://schemas.openxmlformats.org/officeDocument/2006/relationships/hyperlink" Target="https://www.ncetm.org.uk/classroom-resources/ey-composition/" TargetMode="External"/><Relationship Id="rId1" Type="http://schemas.openxmlformats.org/officeDocument/2006/relationships/numbering" Target="numbering.xml"/><Relationship Id="rId6" Type="http://schemas.openxmlformats.org/officeDocument/2006/relationships/image" Target="media/image0.jpg"/><Relationship Id="rId11" Type="http://schemas.openxmlformats.org/officeDocument/2006/relationships/hyperlink" Target="https://www.ncetm.org.uk/classroom-resources/ey-cardinality-and-counting/" TargetMode="External"/><Relationship Id="rId24" Type="http://schemas.openxmlformats.org/officeDocument/2006/relationships/hyperlink" Target="https://www.ncetm.org.uk/classroom-resources/ey-comparison/" TargetMode="External"/><Relationship Id="rId32" Type="http://schemas.openxmlformats.org/officeDocument/2006/relationships/hyperlink" Target="https://www.ncetm.org.uk/classroom-resources/ey-pattern/" TargetMode="External"/><Relationship Id="rId37" Type="http://schemas.openxmlformats.org/officeDocument/2006/relationships/hyperlink" Target="https://www.ncetm.org.uk/classroom-resources/ey-pattern/" TargetMode="External"/><Relationship Id="rId40" Type="http://schemas.openxmlformats.org/officeDocument/2006/relationships/hyperlink" Target="https://www.ncetm.org.uk/classroom-resources/ey-measures/" TargetMode="External"/><Relationship Id="rId45" Type="http://schemas.openxmlformats.org/officeDocument/2006/relationships/hyperlink" Target="https://www.ncetm.org.uk/classroom-resources/ey-measures/" TargetMode="External"/><Relationship Id="rId5" Type="http://schemas.openxmlformats.org/officeDocument/2006/relationships/image" Target="media/image1.jpg"/><Relationship Id="rId15" Type="http://schemas.openxmlformats.org/officeDocument/2006/relationships/hyperlink" Target="https://www.ncetm.org.uk/classroom-resources/ey-cardinality-and-counting/" TargetMode="External"/><Relationship Id="rId23" Type="http://schemas.openxmlformats.org/officeDocument/2006/relationships/hyperlink" Target="https://www.ncetm.org.uk/classroom-resources/ey-comparison/" TargetMode="External"/><Relationship Id="rId28" Type="http://schemas.openxmlformats.org/officeDocument/2006/relationships/hyperlink" Target="https://www.ncetm.org.uk/classroom-resources/ey-composition/" TargetMode="External"/><Relationship Id="rId36" Type="http://schemas.openxmlformats.org/officeDocument/2006/relationships/hyperlink" Target="https://www.ncetm.org.uk/classroom-resources/ey-pattern/" TargetMode="External"/><Relationship Id="rId10" Type="http://schemas.openxmlformats.org/officeDocument/2006/relationships/hyperlink" Target="https://www.ncetm.org.uk/classroom-resources/ey-cardinality-and-counting/" TargetMode="External"/><Relationship Id="rId19" Type="http://schemas.openxmlformats.org/officeDocument/2006/relationships/hyperlink" Target="https://www.ncetm.org.uk/classroom-resources/ey-comparison/" TargetMode="External"/><Relationship Id="rId31" Type="http://schemas.openxmlformats.org/officeDocument/2006/relationships/hyperlink" Target="https://www.ncetm.org.uk/classroom-resources/ey-composition/" TargetMode="External"/><Relationship Id="rId44" Type="http://schemas.openxmlformats.org/officeDocument/2006/relationships/hyperlink" Target="https://www.ncetm.org.uk/classroom-resources/ey-measures/" TargetMode="External"/><Relationship Id="rId4" Type="http://schemas.openxmlformats.org/officeDocument/2006/relationships/webSettings" Target="webSettings.xml"/><Relationship Id="rId9" Type="http://schemas.openxmlformats.org/officeDocument/2006/relationships/hyperlink" Target="https://www.ncetm.org.uk/classroom-resources/ey-cardinality-and-counting/" TargetMode="External"/><Relationship Id="rId14" Type="http://schemas.openxmlformats.org/officeDocument/2006/relationships/hyperlink" Target="https://www.ncetm.org.uk/classroom-resources/ey-cardinality-and-counting/" TargetMode="External"/><Relationship Id="rId22" Type="http://schemas.openxmlformats.org/officeDocument/2006/relationships/hyperlink" Target="https://www.ncetm.org.uk/classroom-resources/ey-comparison/" TargetMode="External"/><Relationship Id="rId27" Type="http://schemas.openxmlformats.org/officeDocument/2006/relationships/hyperlink" Target="https://www.ncetm.org.uk/classroom-resources/ey-composition/" TargetMode="External"/><Relationship Id="rId30" Type="http://schemas.openxmlformats.org/officeDocument/2006/relationships/hyperlink" Target="https://www.ncetm.org.uk/classroom-resources/ey-composition/" TargetMode="External"/><Relationship Id="rId35" Type="http://schemas.openxmlformats.org/officeDocument/2006/relationships/hyperlink" Target="https://www.ncetm.org.uk/classroom-resources/ey-pattern/" TargetMode="External"/><Relationship Id="rId43" Type="http://schemas.openxmlformats.org/officeDocument/2006/relationships/hyperlink" Target="https://www.ncetm.org.uk/classroom-resources/ey-measures/" TargetMode="External"/><Relationship Id="rId48" Type="http://schemas.openxmlformats.org/officeDocument/2006/relationships/theme" Target="theme/theme1.xml"/><Relationship Id="rId8" Type="http://schemas.openxmlformats.org/officeDocument/2006/relationships/hyperlink" Target="https://www.ncetm.org.uk/classroom-resources/ey-cardinality-and-counting/" TargetMode="External"/><Relationship Id="rId3" Type="http://schemas.openxmlformats.org/officeDocument/2006/relationships/settings" Target="settings.xml"/><Relationship Id="rId12" Type="http://schemas.openxmlformats.org/officeDocument/2006/relationships/hyperlink" Target="https://www.ncetm.org.uk/classroom-resources/ey-cardinality-and-counting/" TargetMode="External"/><Relationship Id="rId17" Type="http://schemas.openxmlformats.org/officeDocument/2006/relationships/hyperlink" Target="https://www.ncetm.org.uk/classroom-resources/ey-comparison/" TargetMode="External"/><Relationship Id="rId25" Type="http://schemas.openxmlformats.org/officeDocument/2006/relationships/hyperlink" Target="https://www.ncetm.org.uk/classroom-resources/ey-composition/" TargetMode="External"/><Relationship Id="rId33" Type="http://schemas.openxmlformats.org/officeDocument/2006/relationships/hyperlink" Target="https://www.ncetm.org.uk/classroom-resources/ey-pattern/" TargetMode="External"/><Relationship Id="rId38" Type="http://schemas.openxmlformats.org/officeDocument/2006/relationships/hyperlink" Target="https://www.ncetm.org.uk/classroom-resources/ey-pattern/" TargetMode="External"/><Relationship Id="rId46" Type="http://schemas.openxmlformats.org/officeDocument/2006/relationships/hyperlink" Target="https://www.ncetm.org.uk/classroom-resources/ey-measures/" TargetMode="External"/><Relationship Id="rId20" Type="http://schemas.openxmlformats.org/officeDocument/2006/relationships/hyperlink" Target="https://www.ncetm.org.uk/classroom-resources/ey-comparison/" TargetMode="External"/><Relationship Id="rId41" Type="http://schemas.openxmlformats.org/officeDocument/2006/relationships/hyperlink" Target="https://www.ncetm.org.uk/classroom-resources/ey-measu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2428</Words>
  <Characters>13842</Characters>
  <Application>Microsoft Office Word</Application>
  <DocSecurity>0</DocSecurity>
  <Lines>115</Lines>
  <Paragraphs>32</Paragraphs>
  <ScaleCrop>false</ScaleCrop>
  <Company/>
  <LinksUpToDate>false</LinksUpToDate>
  <CharactersWithSpaces>16238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Done</dc:creator>
  <cp:keywords/>
  <cp:lastModifiedBy>Catherine Mullock</cp:lastModifiedBy>
  <cp:revision>2</cp:revision>
  <dcterms:created xsi:type="dcterms:W3CDTF">2026-09-09T18:36:00Z</dcterms:created>
  <dcterms:modified xsi:type="dcterms:W3CDTF">2026-09-09T18:36:00Z</dcterms:modified>
</cp:coreProperties>
</file>